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92" w:rsidRPr="00543302" w:rsidRDefault="003E5C92" w:rsidP="0092251D">
      <w:pPr>
        <w:jc w:val="both"/>
        <w:rPr>
          <w:rFonts w:ascii="Verdana" w:hAnsi="Verdana"/>
          <w:b/>
          <w:color w:val="4472C4" w:themeColor="accent1"/>
        </w:rPr>
      </w:pPr>
      <w:r w:rsidRPr="00543302">
        <w:rPr>
          <w:rFonts w:ascii="Verdana" w:hAnsi="Verdana"/>
          <w:b/>
          <w:color w:val="4472C4" w:themeColor="accent1"/>
        </w:rPr>
        <w:t>Requisitos para el alta de PTC en SISUP 2.0</w:t>
      </w:r>
    </w:p>
    <w:p w:rsidR="00E22124" w:rsidRPr="00A27579" w:rsidRDefault="006C4D1E" w:rsidP="0092251D">
      <w:pPr>
        <w:jc w:val="both"/>
        <w:rPr>
          <w:rFonts w:ascii="Verdana" w:hAnsi="Verdana"/>
        </w:rPr>
      </w:pPr>
      <w:r w:rsidRPr="00A27579">
        <w:rPr>
          <w:rFonts w:ascii="Verdana" w:hAnsi="Verdana"/>
        </w:rPr>
        <w:t xml:space="preserve">La solicitud </w:t>
      </w:r>
      <w:r w:rsidR="00466521" w:rsidRPr="00A27579">
        <w:rPr>
          <w:rFonts w:ascii="Verdana" w:hAnsi="Verdana"/>
        </w:rPr>
        <w:t xml:space="preserve">debe enviarse </w:t>
      </w:r>
      <w:r w:rsidRPr="00A27579">
        <w:rPr>
          <w:rFonts w:ascii="Verdana" w:hAnsi="Verdana"/>
        </w:rPr>
        <w:t>por correo electrónico</w:t>
      </w:r>
      <w:r w:rsidR="00466521" w:rsidRPr="00A27579">
        <w:rPr>
          <w:rFonts w:ascii="Verdana" w:hAnsi="Verdana"/>
        </w:rPr>
        <w:t>,</w:t>
      </w:r>
      <w:r w:rsidRPr="00A27579">
        <w:rPr>
          <w:rFonts w:ascii="Verdana" w:hAnsi="Verdana"/>
        </w:rPr>
        <w:t xml:space="preserve"> adjuntando</w:t>
      </w:r>
      <w:r w:rsidR="00E22124" w:rsidRPr="00A27579">
        <w:rPr>
          <w:rFonts w:ascii="Verdana" w:hAnsi="Verdana"/>
        </w:rPr>
        <w:t xml:space="preserve"> una carpeta por profesor que contenga</w:t>
      </w:r>
      <w:r w:rsidRPr="00A27579">
        <w:rPr>
          <w:rFonts w:ascii="Verdana" w:hAnsi="Verdana"/>
        </w:rPr>
        <w:t xml:space="preserve"> lo siguiente: </w:t>
      </w:r>
    </w:p>
    <w:p w:rsidR="00E22124" w:rsidRPr="00A27579" w:rsidRDefault="00AF054C" w:rsidP="0092251D">
      <w:pPr>
        <w:jc w:val="both"/>
        <w:rPr>
          <w:rFonts w:ascii="Verdana" w:hAnsi="Verdana"/>
        </w:rPr>
      </w:pPr>
      <w:r w:rsidRPr="00A27579">
        <w:rPr>
          <w:rFonts w:ascii="Verdana" w:hAnsi="Verdana"/>
        </w:rPr>
        <w:t xml:space="preserve">1.     Formato de </w:t>
      </w:r>
      <w:bookmarkStart w:id="0" w:name="_Hlk190856560"/>
      <w:r w:rsidRPr="00A27579">
        <w:rPr>
          <w:rFonts w:ascii="Verdana" w:hAnsi="Verdana"/>
        </w:rPr>
        <w:t xml:space="preserve">Alta </w:t>
      </w:r>
      <w:r w:rsidR="00E22124" w:rsidRPr="00A27579">
        <w:rPr>
          <w:rFonts w:ascii="Verdana" w:hAnsi="Verdana"/>
        </w:rPr>
        <w:t>PTC SISUP</w:t>
      </w:r>
      <w:bookmarkEnd w:id="0"/>
      <w:r w:rsidR="00E22124" w:rsidRPr="00A27579">
        <w:rPr>
          <w:rFonts w:ascii="Verdana" w:hAnsi="Verdana"/>
        </w:rPr>
        <w:t xml:space="preserve"> </w:t>
      </w:r>
      <w:r w:rsidRPr="00A27579">
        <w:rPr>
          <w:rFonts w:ascii="Verdana" w:hAnsi="Verdana"/>
        </w:rPr>
        <w:t>(adjunto</w:t>
      </w:r>
      <w:r w:rsidR="00E22124" w:rsidRPr="00A27579">
        <w:rPr>
          <w:rFonts w:ascii="Verdana" w:hAnsi="Verdana"/>
        </w:rPr>
        <w:t>)</w:t>
      </w:r>
      <w:r w:rsidRPr="00A27579">
        <w:rPr>
          <w:rFonts w:ascii="Verdana" w:hAnsi="Verdana"/>
        </w:rPr>
        <w:t xml:space="preserve"> </w:t>
      </w:r>
    </w:p>
    <w:p w:rsidR="00AF054C" w:rsidRPr="00A27579" w:rsidRDefault="00AF054C" w:rsidP="0092251D">
      <w:pPr>
        <w:jc w:val="both"/>
        <w:rPr>
          <w:rFonts w:ascii="Verdana" w:hAnsi="Verdana"/>
        </w:rPr>
      </w:pPr>
      <w:r w:rsidRPr="00A27579">
        <w:rPr>
          <w:rFonts w:ascii="Verdana" w:hAnsi="Verdana"/>
        </w:rPr>
        <w:t>2.     Copia de CURP (RENAPO)</w:t>
      </w:r>
    </w:p>
    <w:p w:rsidR="00AF054C" w:rsidRPr="00A27579" w:rsidRDefault="00AF054C" w:rsidP="0092251D">
      <w:pPr>
        <w:jc w:val="both"/>
        <w:rPr>
          <w:rFonts w:ascii="Verdana" w:hAnsi="Verdana"/>
        </w:rPr>
      </w:pPr>
      <w:r w:rsidRPr="00A27579">
        <w:rPr>
          <w:rFonts w:ascii="Verdana" w:hAnsi="Verdana"/>
        </w:rPr>
        <w:t xml:space="preserve">3.     Copia de RFC con </w:t>
      </w:r>
      <w:proofErr w:type="spellStart"/>
      <w:r w:rsidRPr="00A27579">
        <w:rPr>
          <w:rFonts w:ascii="Verdana" w:hAnsi="Verdana"/>
        </w:rPr>
        <w:t>homoclave</w:t>
      </w:r>
      <w:proofErr w:type="spellEnd"/>
      <w:r w:rsidRPr="00A27579">
        <w:rPr>
          <w:rFonts w:ascii="Verdana" w:hAnsi="Verdana"/>
        </w:rPr>
        <w:t xml:space="preserve"> (SAT)</w:t>
      </w:r>
    </w:p>
    <w:p w:rsidR="00AF054C" w:rsidRPr="00A27579" w:rsidRDefault="00AF054C" w:rsidP="0092251D">
      <w:pPr>
        <w:jc w:val="both"/>
        <w:rPr>
          <w:rFonts w:ascii="Verdana" w:hAnsi="Verdana"/>
        </w:rPr>
      </w:pPr>
      <w:r w:rsidRPr="00A27579">
        <w:rPr>
          <w:rFonts w:ascii="Verdana" w:hAnsi="Verdana"/>
        </w:rPr>
        <w:t xml:space="preserve">4.     Copia del máximo grado de estudios </w:t>
      </w:r>
      <w:r w:rsidR="00466521" w:rsidRPr="00A27579">
        <w:rPr>
          <w:rFonts w:ascii="Verdana" w:hAnsi="Verdana"/>
        </w:rPr>
        <w:t>(</w:t>
      </w:r>
      <w:r w:rsidRPr="00A27579">
        <w:rPr>
          <w:rFonts w:ascii="Verdana" w:hAnsi="Verdana"/>
        </w:rPr>
        <w:t xml:space="preserve">por ambas </w:t>
      </w:r>
      <w:r w:rsidR="00466521" w:rsidRPr="00A27579">
        <w:rPr>
          <w:rFonts w:ascii="Verdana" w:hAnsi="Verdana"/>
        </w:rPr>
        <w:t xml:space="preserve">caras), ya sea </w:t>
      </w:r>
      <w:r w:rsidRPr="00A27579">
        <w:rPr>
          <w:rFonts w:ascii="Verdana" w:hAnsi="Verdana"/>
        </w:rPr>
        <w:t>Maestría o Doctorado</w:t>
      </w:r>
      <w:r w:rsidR="00466521" w:rsidRPr="00A27579">
        <w:rPr>
          <w:rFonts w:ascii="Verdana" w:hAnsi="Verdana"/>
        </w:rPr>
        <w:t>;</w:t>
      </w:r>
      <w:r w:rsidRPr="00A27579">
        <w:rPr>
          <w:rFonts w:ascii="Verdana" w:hAnsi="Verdana"/>
        </w:rPr>
        <w:t xml:space="preserve"> en el caso de las Ciencias de la Salud, </w:t>
      </w:r>
      <w:r w:rsidR="00466521" w:rsidRPr="00A27579">
        <w:rPr>
          <w:rFonts w:ascii="Verdana" w:hAnsi="Verdana"/>
        </w:rPr>
        <w:t xml:space="preserve">es </w:t>
      </w:r>
      <w:r w:rsidRPr="00A27579">
        <w:rPr>
          <w:rFonts w:ascii="Verdana" w:hAnsi="Verdana"/>
        </w:rPr>
        <w:t>míni</w:t>
      </w:r>
      <w:bookmarkStart w:id="1" w:name="_GoBack"/>
      <w:bookmarkEnd w:id="1"/>
      <w:r w:rsidRPr="00A27579">
        <w:rPr>
          <w:rFonts w:ascii="Verdana" w:hAnsi="Verdana"/>
        </w:rPr>
        <w:t>mo Especialidad Médica de 2 años</w:t>
      </w:r>
      <w:r w:rsidR="00466521" w:rsidRPr="00A27579">
        <w:rPr>
          <w:rFonts w:ascii="Verdana" w:hAnsi="Verdana"/>
        </w:rPr>
        <w:t>,</w:t>
      </w:r>
      <w:r w:rsidRPr="00A27579">
        <w:rPr>
          <w:rFonts w:ascii="Verdana" w:hAnsi="Verdana"/>
        </w:rPr>
        <w:t xml:space="preserve"> reconocidas por la CIFRHS</w:t>
      </w:r>
      <w:r w:rsidR="00466521" w:rsidRPr="00A27579">
        <w:rPr>
          <w:rFonts w:ascii="Verdana" w:hAnsi="Verdana"/>
        </w:rPr>
        <w:t>.</w:t>
      </w:r>
    </w:p>
    <w:p w:rsidR="00AF054C" w:rsidRPr="00A27579" w:rsidRDefault="00AF054C" w:rsidP="0092251D">
      <w:pPr>
        <w:jc w:val="both"/>
        <w:rPr>
          <w:rFonts w:ascii="Verdana" w:hAnsi="Verdana"/>
        </w:rPr>
      </w:pPr>
      <w:r w:rsidRPr="00A27579">
        <w:rPr>
          <w:rFonts w:ascii="Verdana" w:hAnsi="Verdana"/>
        </w:rPr>
        <w:t xml:space="preserve">5.     Copia del </w:t>
      </w:r>
      <w:r w:rsidRPr="00A27579">
        <w:rPr>
          <w:rFonts w:ascii="Verdana" w:hAnsi="Verdana"/>
          <w:b/>
        </w:rPr>
        <w:t>primer nombramiento como profesor de tiempo completo</w:t>
      </w:r>
      <w:r w:rsidRPr="00A27579">
        <w:rPr>
          <w:rFonts w:ascii="Verdana" w:hAnsi="Verdana"/>
        </w:rPr>
        <w:t xml:space="preserve"> (debe estar firmado por el Rector y Secretario General)</w:t>
      </w:r>
    </w:p>
    <w:p w:rsidR="00AF054C" w:rsidRPr="00A27579" w:rsidRDefault="00AF054C" w:rsidP="0092251D">
      <w:pPr>
        <w:jc w:val="both"/>
        <w:rPr>
          <w:rFonts w:ascii="Verdana" w:hAnsi="Verdana"/>
        </w:rPr>
      </w:pPr>
      <w:r w:rsidRPr="00A27579">
        <w:rPr>
          <w:rFonts w:ascii="Verdana" w:hAnsi="Verdana"/>
        </w:rPr>
        <w:t xml:space="preserve">6.     Copia de </w:t>
      </w:r>
      <w:r w:rsidRPr="00A27579">
        <w:rPr>
          <w:rFonts w:ascii="Verdana" w:hAnsi="Verdana"/>
          <w:b/>
        </w:rPr>
        <w:t>nombramiento vigente como profesor de tiempo completo</w:t>
      </w:r>
      <w:r w:rsidRPr="00A27579">
        <w:rPr>
          <w:rFonts w:ascii="Verdana" w:hAnsi="Verdana"/>
        </w:rPr>
        <w:t xml:space="preserve"> (debe estar firmado por el Rector y Secretario General)</w:t>
      </w:r>
    </w:p>
    <w:p w:rsidR="00AF054C" w:rsidRPr="00A27579" w:rsidRDefault="00AF054C" w:rsidP="0092251D">
      <w:pPr>
        <w:jc w:val="both"/>
        <w:rPr>
          <w:rFonts w:ascii="Verdana" w:hAnsi="Verdana"/>
        </w:rPr>
      </w:pPr>
      <w:r w:rsidRPr="00A27579">
        <w:rPr>
          <w:rFonts w:ascii="Verdana" w:hAnsi="Verdana"/>
        </w:rPr>
        <w:t>7.     Distinción de SNII</w:t>
      </w:r>
      <w:r w:rsidR="00466521" w:rsidRPr="00A27579">
        <w:rPr>
          <w:rFonts w:ascii="Verdana" w:hAnsi="Verdana"/>
        </w:rPr>
        <w:t>,</w:t>
      </w:r>
      <w:r w:rsidRPr="00A27579">
        <w:rPr>
          <w:rFonts w:ascii="Verdana" w:hAnsi="Verdana"/>
        </w:rPr>
        <w:t xml:space="preserve"> en caso de pertenecer</w:t>
      </w:r>
    </w:p>
    <w:p w:rsidR="00B01C78" w:rsidRPr="00A27579" w:rsidRDefault="00AF054C" w:rsidP="00B55D7F">
      <w:pPr>
        <w:jc w:val="both"/>
        <w:rPr>
          <w:rFonts w:ascii="Verdana" w:hAnsi="Verdana"/>
          <w:b/>
        </w:rPr>
      </w:pPr>
      <w:r w:rsidRPr="00A27579">
        <w:rPr>
          <w:rFonts w:ascii="Verdana" w:hAnsi="Verdana"/>
          <w:b/>
        </w:rPr>
        <w:t>Nota</w:t>
      </w:r>
      <w:r w:rsidR="00B01C78" w:rsidRPr="00A27579">
        <w:rPr>
          <w:rFonts w:ascii="Verdana" w:hAnsi="Verdana"/>
          <w:b/>
        </w:rPr>
        <w:t>s</w:t>
      </w:r>
      <w:r w:rsidR="00466521" w:rsidRPr="00A27579">
        <w:rPr>
          <w:rFonts w:ascii="Verdana" w:hAnsi="Verdana"/>
          <w:b/>
        </w:rPr>
        <w:t xml:space="preserve"> Importantes</w:t>
      </w:r>
      <w:r w:rsidRPr="00A27579">
        <w:rPr>
          <w:rFonts w:ascii="Verdana" w:hAnsi="Verdana"/>
          <w:b/>
        </w:rPr>
        <w:t>:</w:t>
      </w:r>
    </w:p>
    <w:p w:rsidR="00B01C78" w:rsidRPr="003E5C92" w:rsidRDefault="00B01C78" w:rsidP="00B01C78">
      <w:pPr>
        <w:rPr>
          <w:rFonts w:ascii="Verdana" w:hAnsi="Verdana"/>
          <w:color w:val="4472C4" w:themeColor="accent1"/>
        </w:rPr>
      </w:pPr>
      <w:r w:rsidRPr="003E5C92">
        <w:rPr>
          <w:rFonts w:ascii="Verdana" w:hAnsi="Verdana"/>
          <w:color w:val="4472C4" w:themeColor="accent1"/>
        </w:rPr>
        <w:t>Para el formato de Alta PTC SISUP:</w:t>
      </w:r>
    </w:p>
    <w:p w:rsidR="00B55D7F" w:rsidRPr="00A27579" w:rsidRDefault="00B01C78" w:rsidP="00466521">
      <w:pPr>
        <w:pStyle w:val="Prrafodelista"/>
        <w:numPr>
          <w:ilvl w:val="0"/>
          <w:numId w:val="1"/>
        </w:numPr>
        <w:rPr>
          <w:rFonts w:ascii="Verdana" w:hAnsi="Verdana"/>
          <w:b/>
        </w:rPr>
      </w:pPr>
      <w:r w:rsidRPr="00A27579">
        <w:rPr>
          <w:rFonts w:ascii="Verdana" w:hAnsi="Verdana"/>
        </w:rPr>
        <w:t>C</w:t>
      </w:r>
      <w:r w:rsidR="00B55D7F" w:rsidRPr="00A27579">
        <w:rPr>
          <w:rFonts w:ascii="Verdana" w:hAnsi="Verdana"/>
        </w:rPr>
        <w:t xml:space="preserve">onsultar la pestaña “Disciplinas” para llenar los campos de “Áreas y Disciplinas de dedicación” y “Áreas y Disciplinas de estudio” </w:t>
      </w:r>
    </w:p>
    <w:p w:rsidR="00B01C78" w:rsidRPr="00A27579" w:rsidRDefault="00B01C78" w:rsidP="00466521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A27579">
        <w:rPr>
          <w:rFonts w:ascii="Verdana" w:hAnsi="Verdana"/>
        </w:rPr>
        <w:t>Consultar la pestaña “Instituciones otorgantes” para llenar el campo Institución otorgantes en el apartado “Máximo Grado Académico”</w:t>
      </w:r>
    </w:p>
    <w:p w:rsidR="00B55D7F" w:rsidRPr="00A27579" w:rsidRDefault="00B01C78" w:rsidP="00466521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A27579">
        <w:rPr>
          <w:rFonts w:ascii="Verdana" w:hAnsi="Verdana"/>
        </w:rPr>
        <w:t>Indicar e</w:t>
      </w:r>
      <w:r w:rsidR="00B55D7F" w:rsidRPr="00A27579">
        <w:rPr>
          <w:rFonts w:ascii="Verdana" w:hAnsi="Verdana"/>
        </w:rPr>
        <w:t>l nombre completo del programa o programas educativos en los que imparten docencia</w:t>
      </w:r>
      <w:r w:rsidRPr="00A27579">
        <w:rPr>
          <w:rFonts w:ascii="Verdana" w:hAnsi="Verdana"/>
        </w:rPr>
        <w:t>.</w:t>
      </w:r>
    </w:p>
    <w:p w:rsidR="00B01C78" w:rsidRPr="00A27579" w:rsidRDefault="00C27E67" w:rsidP="00466521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A27579">
        <w:rPr>
          <w:rFonts w:ascii="Verdana" w:hAnsi="Verdana"/>
        </w:rPr>
        <w:t>Asegurarse de llenar</w:t>
      </w:r>
      <w:r w:rsidR="00B01C78" w:rsidRPr="00A27579">
        <w:rPr>
          <w:rFonts w:ascii="Verdana" w:hAnsi="Verdana"/>
        </w:rPr>
        <w:t xml:space="preserve"> todos los campos que cuentan con *(asterisco)</w:t>
      </w:r>
      <w:r w:rsidRPr="00A27579">
        <w:rPr>
          <w:rFonts w:ascii="Verdana" w:hAnsi="Verdana"/>
        </w:rPr>
        <w:t>,</w:t>
      </w:r>
      <w:r w:rsidR="00B01C78" w:rsidRPr="00A27579">
        <w:rPr>
          <w:rFonts w:ascii="Verdana" w:hAnsi="Verdana"/>
        </w:rPr>
        <w:t xml:space="preserve"> ya que son obligatorios para poder realizar el registro en el sistema.</w:t>
      </w:r>
    </w:p>
    <w:p w:rsidR="003E5C92" w:rsidRPr="003E5C92" w:rsidRDefault="003E5C92" w:rsidP="0092251D">
      <w:pPr>
        <w:jc w:val="both"/>
        <w:rPr>
          <w:rFonts w:ascii="Verdana" w:hAnsi="Verdana"/>
          <w:color w:val="4472C4" w:themeColor="accent1"/>
        </w:rPr>
      </w:pPr>
      <w:r w:rsidRPr="003E5C92">
        <w:rPr>
          <w:rFonts w:ascii="Verdana" w:hAnsi="Verdana"/>
          <w:color w:val="4472C4" w:themeColor="accent1"/>
        </w:rPr>
        <w:t>Nombramientos emitidos en 2025</w:t>
      </w:r>
    </w:p>
    <w:p w:rsidR="003E5C92" w:rsidRPr="003E5C92" w:rsidRDefault="003E5C92" w:rsidP="003E5C92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F718EF">
        <w:rPr>
          <w:rFonts w:ascii="Verdana" w:hAnsi="Verdana"/>
        </w:rPr>
        <w:t>Sobre los nombramientos de PTC (primer nombramiento o nombramiento actual con fecha de inicio 16/01/2025), si aún no cuenta con las firmas de las autoridades correspondientes se aceptará firmado solo por el académico junto la carga horaria del calendario 2025A</w:t>
      </w:r>
      <w:r>
        <w:rPr>
          <w:rFonts w:ascii="Verdana" w:hAnsi="Verdana"/>
        </w:rPr>
        <w:t>,</w:t>
      </w:r>
      <w:r w:rsidRPr="00F718EF">
        <w:rPr>
          <w:rFonts w:ascii="Verdana" w:hAnsi="Verdana"/>
        </w:rPr>
        <w:t xml:space="preserve"> con el compromiso de enviar el </w:t>
      </w:r>
      <w:r>
        <w:rPr>
          <w:rFonts w:ascii="Verdana" w:hAnsi="Verdana"/>
        </w:rPr>
        <w:t>firmado</w:t>
      </w:r>
      <w:r w:rsidRPr="00F718EF">
        <w:rPr>
          <w:rFonts w:ascii="Verdana" w:hAnsi="Verdana"/>
        </w:rPr>
        <w:t xml:space="preserve"> a la brevedad para poder realizar la sustitución en sistema.</w:t>
      </w:r>
    </w:p>
    <w:p w:rsidR="00B01C78" w:rsidRPr="003E5C92" w:rsidRDefault="00B01C78" w:rsidP="0092251D">
      <w:pPr>
        <w:jc w:val="both"/>
        <w:rPr>
          <w:rFonts w:ascii="Verdana" w:hAnsi="Verdana"/>
          <w:color w:val="4472C4" w:themeColor="accent1"/>
        </w:rPr>
      </w:pPr>
      <w:r w:rsidRPr="003E5C92">
        <w:rPr>
          <w:rFonts w:ascii="Verdana" w:hAnsi="Verdana"/>
          <w:color w:val="4472C4" w:themeColor="accent1"/>
        </w:rPr>
        <w:t>Sobre los grados de estudios</w:t>
      </w:r>
    </w:p>
    <w:p w:rsidR="00B01C78" w:rsidRPr="00A27579" w:rsidRDefault="00AF054C" w:rsidP="00466521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A27579">
        <w:rPr>
          <w:rFonts w:ascii="Verdana" w:hAnsi="Verdana"/>
        </w:rPr>
        <w:t>En el caso de grados que se consideren equivalentes a la maestría obtenidos en instituciones extranjeras, es necesario presentar el documento expedido por la Secretaría de Educación Pública que acredite la convalidación oficial en el Sistema Educativo Nacional.</w:t>
      </w:r>
    </w:p>
    <w:p w:rsidR="00EF2670" w:rsidRPr="00A27579" w:rsidRDefault="00EF2670" w:rsidP="0092251D">
      <w:pPr>
        <w:jc w:val="both"/>
        <w:rPr>
          <w:rFonts w:ascii="Verdana" w:hAnsi="Verdana"/>
        </w:rPr>
      </w:pPr>
    </w:p>
    <w:sectPr w:rsidR="00EF2670" w:rsidRPr="00A275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2352"/>
    <w:multiLevelType w:val="hybridMultilevel"/>
    <w:tmpl w:val="54A6E8F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357C0"/>
    <w:multiLevelType w:val="hybridMultilevel"/>
    <w:tmpl w:val="938272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4C"/>
    <w:rsid w:val="002F1067"/>
    <w:rsid w:val="003E5C92"/>
    <w:rsid w:val="00466521"/>
    <w:rsid w:val="00543302"/>
    <w:rsid w:val="005E2E56"/>
    <w:rsid w:val="006C4D1E"/>
    <w:rsid w:val="00723402"/>
    <w:rsid w:val="0090303A"/>
    <w:rsid w:val="0092251D"/>
    <w:rsid w:val="00A02E86"/>
    <w:rsid w:val="00A27579"/>
    <w:rsid w:val="00A32089"/>
    <w:rsid w:val="00AF054C"/>
    <w:rsid w:val="00B01C78"/>
    <w:rsid w:val="00B55D7F"/>
    <w:rsid w:val="00C27E67"/>
    <w:rsid w:val="00D56881"/>
    <w:rsid w:val="00E22124"/>
    <w:rsid w:val="00E65178"/>
    <w:rsid w:val="00EF2670"/>
    <w:rsid w:val="00F37ABF"/>
    <w:rsid w:val="00F7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1C2B2-7F18-4C5B-8FE1-BB20968B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21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65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2025-02-18T18:12:00Z</dcterms:created>
  <dcterms:modified xsi:type="dcterms:W3CDTF">2025-02-19T20:33:00Z</dcterms:modified>
</cp:coreProperties>
</file>