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8BDB0" w14:textId="2747B0CF" w:rsidR="005D0C3A" w:rsidRPr="00C7644D" w:rsidRDefault="005D0C3A" w:rsidP="005D0C3A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7644D">
        <w:rPr>
          <w:rFonts w:ascii="Times New Roman" w:hAnsi="Times New Roman" w:cs="Times New Roman"/>
          <w:sz w:val="24"/>
        </w:rPr>
        <w:t xml:space="preserve"> </w:t>
      </w:r>
      <w:r w:rsidRPr="00C7644D">
        <w:rPr>
          <w:rFonts w:ascii="Times New Roman" w:hAnsi="Times New Roman" w:cs="Times New Roman"/>
          <w:b/>
          <w:bCs/>
          <w:sz w:val="28"/>
          <w:szCs w:val="24"/>
        </w:rPr>
        <w:t>CÓMO MANTENER LA CONCENTRACIÓN, AUTOCONTROL Y LA ATENCIÓN A LOS DETALLES EN CLASES</w:t>
      </w:r>
    </w:p>
    <w:p w14:paraId="402900A0" w14:textId="70BDF065" w:rsidR="005D0C3A" w:rsidRPr="00C7644D" w:rsidRDefault="005D0C3A" w:rsidP="005D0C3A">
      <w:pPr>
        <w:rPr>
          <w:rFonts w:ascii="Times New Roman" w:hAnsi="Times New Roman" w:cs="Times New Roman"/>
          <w:szCs w:val="20"/>
        </w:rPr>
      </w:pPr>
      <w:r w:rsidRPr="00C7644D">
        <w:rPr>
          <w:rFonts w:ascii="Times New Roman" w:hAnsi="Times New Roman" w:cs="Times New Roman"/>
          <w:b/>
          <w:bCs/>
          <w:sz w:val="24"/>
        </w:rPr>
        <w:t>SUGERENCIA PARA LLEVAR A CABO LA TUTORÍA</w:t>
      </w:r>
    </w:p>
    <w:p w14:paraId="3B5AA921" w14:textId="616774DD" w:rsidR="005D0C3A" w:rsidRPr="00C7644D" w:rsidRDefault="005D0C3A" w:rsidP="005D0C3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7644D">
        <w:rPr>
          <w:rFonts w:ascii="Times New Roman" w:hAnsi="Times New Roman" w:cs="Times New Roman"/>
          <w:sz w:val="24"/>
        </w:rPr>
        <w:t>El profesor comienza por introducir el tema ¨Cómo mantener la concentración, autocontrol y la atención a los detalles en clases¨, esto lo hace al plasmar en el pizarrón dicha temática y les pide a los alumnos que se acomoden en círculo con sus sillas, una vez estando en esa posición, les pedirá que escriban en un papel la respuesta a la siguiente pregunta: ¨ ¿Qué nos impide prestar atención y concentrarnos en las clases? ¨.</w:t>
      </w:r>
    </w:p>
    <w:p w14:paraId="5C455451" w14:textId="3D60650A" w:rsidR="005D0C3A" w:rsidRPr="00C7644D" w:rsidRDefault="005D0C3A" w:rsidP="005D0C3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7644D">
        <w:rPr>
          <w:rFonts w:ascii="Times New Roman" w:hAnsi="Times New Roman" w:cs="Times New Roman"/>
          <w:sz w:val="24"/>
        </w:rPr>
        <w:t xml:space="preserve">Los estudiantes ahora doblarán sus hojas y se la entregarán al tutor, quien posteriormente las reparte a otros alumnos del mismo grupo tratando de no darle el mismo papel al alumno que lo escribió. </w:t>
      </w:r>
    </w:p>
    <w:p w14:paraId="15DE23F5" w14:textId="5D5AB121" w:rsidR="005D0C3A" w:rsidRPr="00C7644D" w:rsidRDefault="005D0C3A" w:rsidP="005D0C3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7644D">
        <w:rPr>
          <w:rFonts w:ascii="Times New Roman" w:hAnsi="Times New Roman" w:cs="Times New Roman"/>
          <w:sz w:val="24"/>
        </w:rPr>
        <w:t>Se les pedirá a los alumnos que lean los papeles mientras el tutor los anota en el pizarrón de acuerdo a la siguiente categorización (personales, grupales, docente e institucionales). Si en los papeles no hay alguno que entre en la categorización, el facilitador tendrá que pedir la participación del grupo para encontrar esos factores presentes en su vida académica actual.</w:t>
      </w:r>
    </w:p>
    <w:p w14:paraId="14EBA4D6" w14:textId="438E0710" w:rsidR="00251EF6" w:rsidRPr="00C7644D" w:rsidRDefault="005D0C3A" w:rsidP="005D0C3A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7644D">
        <w:rPr>
          <w:rFonts w:ascii="Times New Roman" w:hAnsi="Times New Roman" w:cs="Times New Roman"/>
          <w:sz w:val="24"/>
        </w:rPr>
        <w:t>Ahora, los tutorados deberán de registrar en el formato (Anexo 1) que les proporcionará su tutor, aquellos factores que impiden la concentración, autocontrol y atención a los detalles en clases</w:t>
      </w:r>
      <w:r w:rsidRPr="00C7644D">
        <w:rPr>
          <w:rFonts w:ascii="Times New Roman" w:hAnsi="Times New Roman" w:cs="Times New Roman"/>
          <w:sz w:val="24"/>
        </w:rPr>
        <w:br w:type="textWrapping" w:clear="all"/>
        <w:t xml:space="preserve">En ese mismo formato, una vez que ya tengan esos factores, deberán de describir los aspectos negativos que contraen ellos y que repercuten de forma negativa en su vida académica y/o personal. </w:t>
      </w:r>
    </w:p>
    <w:p w14:paraId="769E2DC8" w14:textId="3BD3EE67" w:rsidR="005D0C3A" w:rsidRPr="00C7644D" w:rsidRDefault="005D0C3A" w:rsidP="005D0C3A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7644D">
        <w:rPr>
          <w:rFonts w:ascii="Times New Roman" w:hAnsi="Times New Roman" w:cs="Times New Roman"/>
          <w:sz w:val="24"/>
        </w:rPr>
        <w:t>Por cada área, tendrán que proponer alternativas</w:t>
      </w:r>
      <w:r w:rsidR="00CB6F08" w:rsidRPr="00C7644D">
        <w:rPr>
          <w:rFonts w:ascii="Times New Roman" w:hAnsi="Times New Roman" w:cs="Times New Roman"/>
          <w:sz w:val="24"/>
        </w:rPr>
        <w:t xml:space="preserve"> para mejorar y que su atención esté presente en las clases, así como mejorar su concentración en las tareas. </w:t>
      </w:r>
    </w:p>
    <w:p w14:paraId="125B33BC" w14:textId="5DBA9B94" w:rsidR="005D0C3A" w:rsidRPr="00C7644D" w:rsidRDefault="00CB6F08" w:rsidP="005D0C3A">
      <w:p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7644D">
        <w:rPr>
          <w:rFonts w:ascii="Times New Roman" w:hAnsi="Times New Roman" w:cs="Times New Roman"/>
          <w:sz w:val="24"/>
        </w:rPr>
        <w:t>S</w:t>
      </w:r>
      <w:r w:rsidR="005D0C3A" w:rsidRPr="00C7644D">
        <w:rPr>
          <w:rFonts w:ascii="Times New Roman" w:hAnsi="Times New Roman" w:cs="Times New Roman"/>
          <w:sz w:val="24"/>
        </w:rPr>
        <w:t xml:space="preserve">e </w:t>
      </w:r>
      <w:r w:rsidRPr="00C7644D">
        <w:rPr>
          <w:rFonts w:ascii="Times New Roman" w:hAnsi="Times New Roman" w:cs="Times New Roman"/>
          <w:sz w:val="24"/>
        </w:rPr>
        <w:t>pueden llevar</w:t>
      </w:r>
      <w:r w:rsidR="005D0C3A" w:rsidRPr="00C7644D">
        <w:rPr>
          <w:rFonts w:ascii="Times New Roman" w:hAnsi="Times New Roman" w:cs="Times New Roman"/>
          <w:sz w:val="24"/>
        </w:rPr>
        <w:t xml:space="preserve"> de tarea, reflexionar sobre qué pueden hacer para modificar esos factores a favor de su aprendizaje. Es decir, ellos describirán lo que harán para que esos factores disminuyan y puedan estar presentes en el aula atendiendo la clase.</w:t>
      </w:r>
    </w:p>
    <w:p w14:paraId="7426589F" w14:textId="77777777" w:rsidR="005D0C3A" w:rsidRPr="00C7644D" w:rsidRDefault="005D0C3A" w:rsidP="005D0C3A">
      <w:pPr>
        <w:framePr w:hSpace="141" w:wrap="around" w:vAnchor="text" w:hAnchor="page" w:x="12113" w:y="157"/>
        <w:suppressOverlap/>
        <w:jc w:val="both"/>
        <w:rPr>
          <w:rFonts w:ascii="Times New Roman" w:hAnsi="Times New Roman" w:cs="Times New Roman"/>
          <w:sz w:val="24"/>
        </w:rPr>
      </w:pPr>
    </w:p>
    <w:p w14:paraId="2F1F6582" w14:textId="43D0B538" w:rsidR="00251EF6" w:rsidRPr="00C7644D" w:rsidRDefault="00251EF6" w:rsidP="00251EF6">
      <w:pPr>
        <w:jc w:val="both"/>
        <w:rPr>
          <w:rFonts w:ascii="Times New Roman" w:hAnsi="Times New Roman" w:cs="Times New Roman"/>
          <w:b/>
          <w:sz w:val="24"/>
        </w:rPr>
      </w:pPr>
      <w:r w:rsidRPr="00C7644D">
        <w:rPr>
          <w:rFonts w:ascii="Times New Roman" w:hAnsi="Times New Roman" w:cs="Times New Roman"/>
          <w:b/>
          <w:sz w:val="24"/>
        </w:rPr>
        <w:t>Documentos de apoyo para el tutor:</w:t>
      </w:r>
    </w:p>
    <w:p w14:paraId="6285F5CE" w14:textId="77777777" w:rsidR="003307AE" w:rsidRPr="00C7644D" w:rsidRDefault="003307AE" w:rsidP="003307AE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</w:rPr>
      </w:pPr>
      <w:r w:rsidRPr="00C7644D">
        <w:rPr>
          <w:rFonts w:ascii="Times New Roman" w:hAnsi="Times New Roman" w:cs="Times New Roman"/>
          <w:sz w:val="24"/>
        </w:rPr>
        <w:t xml:space="preserve">Granados, D. E., Figueroa, S. y Velásquez, A. (2016). Dificultades de atención y competencia de investigación en estudiantes universitarios de psicología. </w:t>
      </w:r>
      <w:r w:rsidRPr="00C7644D">
        <w:rPr>
          <w:rFonts w:ascii="Times New Roman" w:hAnsi="Times New Roman" w:cs="Times New Roman"/>
          <w:i/>
          <w:sz w:val="24"/>
        </w:rPr>
        <w:t xml:space="preserve">Enseñanza e Investigación en Psicología. </w:t>
      </w:r>
      <w:r w:rsidRPr="00C7644D">
        <w:rPr>
          <w:rFonts w:ascii="Times New Roman" w:hAnsi="Times New Roman" w:cs="Times New Roman"/>
          <w:sz w:val="24"/>
        </w:rPr>
        <w:t xml:space="preserve">21(2). 131-140. </w:t>
      </w:r>
      <w:hyperlink r:id="rId6" w:history="1">
        <w:r w:rsidRPr="00C7644D">
          <w:rPr>
            <w:rStyle w:val="Hipervnculo"/>
            <w:rFonts w:ascii="Times New Roman" w:hAnsi="Times New Roman" w:cs="Times New Roman"/>
            <w:sz w:val="24"/>
          </w:rPr>
          <w:t>https://www.redalyc.org/pdf/292/29248181003.pdf</w:t>
        </w:r>
      </w:hyperlink>
    </w:p>
    <w:p w14:paraId="4833C7E9" w14:textId="319EE138" w:rsidR="003307AE" w:rsidRPr="00C7644D" w:rsidRDefault="003307AE" w:rsidP="003307AE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</w:rPr>
      </w:pPr>
      <w:r w:rsidRPr="00C7644D">
        <w:rPr>
          <w:rFonts w:ascii="Times New Roman" w:hAnsi="Times New Roman" w:cs="Times New Roman"/>
          <w:sz w:val="24"/>
          <w:lang w:val="en-US"/>
        </w:rPr>
        <w:t xml:space="preserve">Healy, K. (2012). </w:t>
      </w:r>
      <w:r w:rsidRPr="00C7644D">
        <w:rPr>
          <w:rFonts w:ascii="Times New Roman" w:hAnsi="Times New Roman" w:cs="Times New Roman"/>
          <w:i/>
          <w:sz w:val="24"/>
          <w:lang w:val="en-US"/>
        </w:rPr>
        <w:t xml:space="preserve">Tips and tricks for staying focused in a lecture. </w:t>
      </w:r>
      <w:r w:rsidRPr="00C7644D">
        <w:rPr>
          <w:rFonts w:ascii="Times New Roman" w:hAnsi="Times New Roman" w:cs="Times New Roman"/>
          <w:sz w:val="24"/>
        </w:rPr>
        <w:t xml:space="preserve">Recuperado de </w:t>
      </w:r>
      <w:hyperlink r:id="rId7" w:history="1">
        <w:r w:rsidRPr="00C7644D">
          <w:rPr>
            <w:rStyle w:val="Hipervnculo"/>
            <w:rFonts w:ascii="Times New Roman" w:hAnsi="Times New Roman" w:cs="Times New Roman"/>
            <w:sz w:val="24"/>
          </w:rPr>
          <w:t>https://www.collegexpress.com/interests/public-colleges-and-universities/blog/tips-and-tricks-staying-focused-lecture/</w:t>
        </w:r>
      </w:hyperlink>
    </w:p>
    <w:p w14:paraId="05891AF4" w14:textId="1FB3AD5A" w:rsidR="003307AE" w:rsidRPr="00C7644D" w:rsidRDefault="003307AE" w:rsidP="003307AE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</w:rPr>
      </w:pPr>
      <w:r w:rsidRPr="00C7644D">
        <w:rPr>
          <w:rFonts w:ascii="Times New Roman" w:hAnsi="Times New Roman" w:cs="Times New Roman"/>
          <w:sz w:val="24"/>
          <w:lang w:val="en-US"/>
        </w:rPr>
        <w:t xml:space="preserve">Just Colleges. (s/f). </w:t>
      </w:r>
      <w:r w:rsidRPr="00C7644D">
        <w:rPr>
          <w:rFonts w:ascii="Times New Roman" w:hAnsi="Times New Roman" w:cs="Times New Roman"/>
          <w:i/>
          <w:sz w:val="24"/>
          <w:lang w:val="en-US"/>
        </w:rPr>
        <w:t xml:space="preserve">5 Tips to stay focused in class. </w:t>
      </w:r>
      <w:r w:rsidRPr="00C7644D">
        <w:rPr>
          <w:rFonts w:ascii="Times New Roman" w:hAnsi="Times New Roman" w:cs="Times New Roman"/>
          <w:sz w:val="24"/>
        </w:rPr>
        <w:t xml:space="preserve">Recuperado de </w:t>
      </w:r>
      <w:hyperlink r:id="rId8" w:history="1">
        <w:r w:rsidRPr="00C7644D">
          <w:rPr>
            <w:rStyle w:val="Hipervnculo"/>
            <w:rFonts w:ascii="Times New Roman" w:hAnsi="Times New Roman" w:cs="Times New Roman"/>
            <w:sz w:val="24"/>
          </w:rPr>
          <w:t>http://justcolleges.com/college/5-tips-to-stay-focused-in-class/</w:t>
        </w:r>
      </w:hyperlink>
      <w:r w:rsidRPr="00C7644D">
        <w:rPr>
          <w:rFonts w:ascii="Times New Roman" w:hAnsi="Times New Roman" w:cs="Times New Roman"/>
          <w:sz w:val="24"/>
        </w:rPr>
        <w:t xml:space="preserve"> </w:t>
      </w:r>
    </w:p>
    <w:p w14:paraId="77DBA5EE" w14:textId="1037C566" w:rsidR="003307AE" w:rsidRPr="00C7644D" w:rsidRDefault="003307AE" w:rsidP="003307AE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</w:rPr>
      </w:pPr>
      <w:r w:rsidRPr="00C7644D">
        <w:rPr>
          <w:rFonts w:ascii="Times New Roman" w:hAnsi="Times New Roman" w:cs="Times New Roman"/>
          <w:sz w:val="24"/>
        </w:rPr>
        <w:lastRenderedPageBreak/>
        <w:t xml:space="preserve">Pérez, M.V., Cobo, R., Sáez, F. y Díaz, A. (2018). Revisión sistemática de la habilidad de autocontrol del estudiante y su rendimiento académico en la vida universitaria. </w:t>
      </w:r>
      <w:r w:rsidRPr="00C7644D">
        <w:rPr>
          <w:rFonts w:ascii="Times New Roman" w:hAnsi="Times New Roman" w:cs="Times New Roman"/>
          <w:i/>
          <w:sz w:val="24"/>
        </w:rPr>
        <w:t xml:space="preserve">Formación Universitaria. </w:t>
      </w:r>
      <w:r w:rsidRPr="00C7644D">
        <w:rPr>
          <w:rFonts w:ascii="Times New Roman" w:hAnsi="Times New Roman" w:cs="Times New Roman"/>
          <w:sz w:val="24"/>
        </w:rPr>
        <w:t xml:space="preserve">11(3). 46-62. </w:t>
      </w:r>
      <w:hyperlink r:id="rId9" w:history="1">
        <w:r w:rsidRPr="00C7644D">
          <w:rPr>
            <w:rStyle w:val="Hipervnculo"/>
            <w:rFonts w:ascii="Times New Roman" w:hAnsi="Times New Roman" w:cs="Times New Roman"/>
            <w:sz w:val="24"/>
          </w:rPr>
          <w:t>https://scielo.conicyt.cl/pdf/formuniv/v11n3/0718-5006-formuniv-11-03-00049.pdf</w:t>
        </w:r>
      </w:hyperlink>
    </w:p>
    <w:p w14:paraId="40798A81" w14:textId="4EBD41AC" w:rsidR="003307AE" w:rsidRPr="00C7644D" w:rsidRDefault="003307AE" w:rsidP="003307AE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</w:rPr>
      </w:pPr>
      <w:r w:rsidRPr="00C7644D">
        <w:rPr>
          <w:rFonts w:ascii="Times New Roman" w:hAnsi="Times New Roman" w:cs="Times New Roman"/>
          <w:sz w:val="24"/>
        </w:rPr>
        <w:t xml:space="preserve">Universidad Nacional </w:t>
      </w:r>
      <w:proofErr w:type="spellStart"/>
      <w:r w:rsidRPr="00C7644D">
        <w:rPr>
          <w:rFonts w:ascii="Times New Roman" w:hAnsi="Times New Roman" w:cs="Times New Roman"/>
          <w:sz w:val="24"/>
        </w:rPr>
        <w:t>Autonoma</w:t>
      </w:r>
      <w:proofErr w:type="spellEnd"/>
      <w:r w:rsidRPr="00C7644D">
        <w:rPr>
          <w:rFonts w:ascii="Times New Roman" w:hAnsi="Times New Roman" w:cs="Times New Roman"/>
          <w:sz w:val="24"/>
        </w:rPr>
        <w:t xml:space="preserve"> de México. (s/f). Atención concentración. Recuperado de </w:t>
      </w:r>
      <w:hyperlink r:id="rId10" w:history="1">
        <w:r w:rsidRPr="00C7644D">
          <w:rPr>
            <w:rStyle w:val="Hipervnculo"/>
            <w:rFonts w:ascii="Times New Roman" w:hAnsi="Times New Roman" w:cs="Times New Roman"/>
            <w:sz w:val="24"/>
          </w:rPr>
          <w:t>http://www.dgoserver.unam.mx/Moodle/Aprender/SalondeContenido/htmls/ppt/textoatenciaon.pdf</w:t>
        </w:r>
      </w:hyperlink>
    </w:p>
    <w:p w14:paraId="11C35833" w14:textId="77777777" w:rsidR="003307AE" w:rsidRPr="003307AE" w:rsidRDefault="003307AE" w:rsidP="003307AE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</w:rPr>
      </w:pPr>
      <w:r w:rsidRPr="00C7644D">
        <w:rPr>
          <w:rFonts w:ascii="Times New Roman" w:hAnsi="Times New Roman" w:cs="Times New Roman"/>
          <w:sz w:val="24"/>
        </w:rPr>
        <w:t xml:space="preserve">Universidad. (2018). </w:t>
      </w:r>
      <w:r w:rsidRPr="00C7644D">
        <w:rPr>
          <w:rFonts w:ascii="Times New Roman" w:hAnsi="Times New Roman" w:cs="Times New Roman"/>
          <w:i/>
          <w:sz w:val="24"/>
        </w:rPr>
        <w:t>Causas de la falta de atención en clase</w:t>
      </w:r>
      <w:r w:rsidRPr="00C7644D">
        <w:rPr>
          <w:rFonts w:ascii="Times New Roman" w:hAnsi="Times New Roman" w:cs="Times New Roman"/>
          <w:sz w:val="24"/>
        </w:rPr>
        <w:t xml:space="preserve">. Recuperado de </w:t>
      </w:r>
      <w:hyperlink r:id="rId11" w:history="1">
        <w:r w:rsidRPr="00C7644D">
          <w:rPr>
            <w:rStyle w:val="Hipervnculo"/>
            <w:rFonts w:ascii="Times New Roman" w:hAnsi="Times New Roman" w:cs="Times New Roman"/>
            <w:sz w:val="24"/>
          </w:rPr>
          <w:t>https://www.universidadviu.com/causas-de-la-falta-de-atencion-en-clase/</w:t>
        </w:r>
      </w:hyperlink>
    </w:p>
    <w:p w14:paraId="2FCDF0F3" w14:textId="4A8CB1CA" w:rsidR="00C7644D" w:rsidRDefault="00C7644D" w:rsidP="003307AE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</w:rPr>
      </w:pPr>
    </w:p>
    <w:p w14:paraId="4C297210" w14:textId="77777777" w:rsidR="00C7644D" w:rsidRPr="00C7644D" w:rsidRDefault="00C7644D" w:rsidP="00C7644D">
      <w:pPr>
        <w:rPr>
          <w:rFonts w:ascii="Times New Roman" w:hAnsi="Times New Roman" w:cs="Times New Roman"/>
          <w:sz w:val="24"/>
        </w:rPr>
      </w:pPr>
    </w:p>
    <w:p w14:paraId="29D799A6" w14:textId="356A3B78" w:rsidR="00C7644D" w:rsidRPr="00C7644D" w:rsidRDefault="00C7644D" w:rsidP="00C7644D">
      <w:pPr>
        <w:rPr>
          <w:rFonts w:ascii="Times New Roman" w:hAnsi="Times New Roman" w:cs="Times New Roman"/>
          <w:sz w:val="24"/>
        </w:rPr>
      </w:pPr>
    </w:p>
    <w:p w14:paraId="3AD93B91" w14:textId="77777777" w:rsidR="00C7644D" w:rsidRPr="00C7644D" w:rsidRDefault="00C7644D" w:rsidP="00C7644D">
      <w:pPr>
        <w:rPr>
          <w:rFonts w:ascii="Times New Roman" w:hAnsi="Times New Roman" w:cs="Times New Roman"/>
          <w:sz w:val="24"/>
        </w:rPr>
      </w:pPr>
    </w:p>
    <w:p w14:paraId="57E3BDBF" w14:textId="574895B1" w:rsidR="00C7644D" w:rsidRDefault="00C7644D" w:rsidP="00C7644D">
      <w:pPr>
        <w:tabs>
          <w:tab w:val="left" w:pos="88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333F6B32" w14:textId="16A39EF7" w:rsidR="00C7644D" w:rsidRDefault="00C7644D" w:rsidP="00C7644D">
      <w:pPr>
        <w:tabs>
          <w:tab w:val="left" w:pos="88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5939201" w14:textId="77777777" w:rsidR="00C7644D" w:rsidRPr="00C7644D" w:rsidRDefault="00C7644D" w:rsidP="00C7644D">
      <w:pPr>
        <w:rPr>
          <w:rFonts w:ascii="Times New Roman" w:hAnsi="Times New Roman" w:cs="Times New Roman"/>
          <w:sz w:val="24"/>
        </w:rPr>
      </w:pPr>
    </w:p>
    <w:p w14:paraId="5F04F818" w14:textId="6C10CE45" w:rsidR="00C7644D" w:rsidRPr="00C7644D" w:rsidRDefault="00C7644D" w:rsidP="00C7644D">
      <w:pPr>
        <w:rPr>
          <w:rFonts w:ascii="Times New Roman" w:hAnsi="Times New Roman" w:cs="Times New Roman"/>
          <w:sz w:val="24"/>
        </w:rPr>
      </w:pPr>
    </w:p>
    <w:p w14:paraId="3292B8C1" w14:textId="77777777" w:rsidR="00C7644D" w:rsidRPr="00C7644D" w:rsidRDefault="00C7644D" w:rsidP="00C7644D">
      <w:pPr>
        <w:rPr>
          <w:rFonts w:ascii="Times New Roman" w:hAnsi="Times New Roman" w:cs="Times New Roman"/>
          <w:sz w:val="24"/>
        </w:rPr>
      </w:pPr>
    </w:p>
    <w:p w14:paraId="7BE5A877" w14:textId="52D7EC6A" w:rsidR="00C7644D" w:rsidRPr="00C7644D" w:rsidRDefault="00C7644D" w:rsidP="00C7644D">
      <w:pPr>
        <w:rPr>
          <w:rFonts w:ascii="Times New Roman" w:hAnsi="Times New Roman" w:cs="Times New Roman"/>
          <w:sz w:val="24"/>
        </w:rPr>
      </w:pPr>
    </w:p>
    <w:p w14:paraId="331FD5E7" w14:textId="73DF2D2D" w:rsidR="00C7644D" w:rsidRPr="00C7644D" w:rsidRDefault="00C7644D" w:rsidP="00C7644D">
      <w:pPr>
        <w:rPr>
          <w:rFonts w:ascii="Times New Roman" w:hAnsi="Times New Roman" w:cs="Times New Roman"/>
          <w:sz w:val="24"/>
        </w:rPr>
      </w:pPr>
    </w:p>
    <w:p w14:paraId="152389BB" w14:textId="62804F37" w:rsidR="00C7644D" w:rsidRPr="00C7644D" w:rsidRDefault="00C7644D" w:rsidP="00C7644D">
      <w:pPr>
        <w:rPr>
          <w:rFonts w:ascii="Times New Roman" w:hAnsi="Times New Roman" w:cs="Times New Roman"/>
          <w:sz w:val="24"/>
        </w:rPr>
      </w:pPr>
    </w:p>
    <w:p w14:paraId="11F3221A" w14:textId="77777777" w:rsidR="00C7644D" w:rsidRPr="00C7644D" w:rsidRDefault="00C7644D" w:rsidP="00C7644D">
      <w:pPr>
        <w:rPr>
          <w:rFonts w:ascii="Times New Roman" w:hAnsi="Times New Roman" w:cs="Times New Roman"/>
          <w:sz w:val="24"/>
        </w:rPr>
      </w:pPr>
    </w:p>
    <w:p w14:paraId="5E56A76E" w14:textId="77777777" w:rsidR="00C7644D" w:rsidRPr="00C7644D" w:rsidRDefault="00C7644D" w:rsidP="00C7644D">
      <w:pPr>
        <w:rPr>
          <w:rFonts w:ascii="Times New Roman" w:hAnsi="Times New Roman" w:cs="Times New Roman"/>
          <w:sz w:val="24"/>
        </w:rPr>
      </w:pPr>
    </w:p>
    <w:p w14:paraId="7418E664" w14:textId="0FEFBA5A" w:rsidR="00C7644D" w:rsidRPr="00C7644D" w:rsidRDefault="00C7644D" w:rsidP="00C7644D">
      <w:pPr>
        <w:rPr>
          <w:rFonts w:ascii="Times New Roman" w:hAnsi="Times New Roman" w:cs="Times New Roman"/>
          <w:sz w:val="24"/>
        </w:rPr>
      </w:pPr>
    </w:p>
    <w:p w14:paraId="1E162048" w14:textId="7A4B85A8" w:rsidR="00C7644D" w:rsidRDefault="00C7644D" w:rsidP="00C7644D">
      <w:pPr>
        <w:rPr>
          <w:rFonts w:ascii="Times New Roman" w:hAnsi="Times New Roman" w:cs="Times New Roman"/>
          <w:sz w:val="24"/>
        </w:rPr>
      </w:pPr>
    </w:p>
    <w:p w14:paraId="3E537DA2" w14:textId="0B30CF92" w:rsidR="00C7644D" w:rsidRDefault="00C7644D" w:rsidP="00C7644D">
      <w:pPr>
        <w:tabs>
          <w:tab w:val="left" w:pos="895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522886BA" w14:textId="5EC2057F" w:rsidR="00CB6F08" w:rsidRPr="00C7644D" w:rsidRDefault="00C7644D" w:rsidP="00C7644D">
      <w:pPr>
        <w:tabs>
          <w:tab w:val="left" w:pos="8955"/>
        </w:tabs>
        <w:rPr>
          <w:rFonts w:ascii="Times New Roman" w:hAnsi="Times New Roman" w:cs="Times New Roman"/>
          <w:sz w:val="24"/>
        </w:rPr>
        <w:sectPr w:rsidR="00CB6F08" w:rsidRPr="00C7644D" w:rsidSect="005D0C3A">
          <w:headerReference w:type="default" r:id="rId12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ab/>
      </w:r>
    </w:p>
    <w:p w14:paraId="3469D4FB" w14:textId="77777777" w:rsidR="00CB6F08" w:rsidRDefault="00CB6F08" w:rsidP="00CB6F08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IDENTIFICACIÓN DE FACTORES DISTRACTORES</w:t>
      </w:r>
    </w:p>
    <w:p w14:paraId="5B1C7E78" w14:textId="77777777" w:rsidR="00CB6F08" w:rsidRDefault="00CB6F08" w:rsidP="00CB6F0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continuación, en lista todos aquellos factores que consideras son distractores para tu aprendizaje de acuerdo a la categoría que corresponde:</w:t>
      </w:r>
    </w:p>
    <w:tbl>
      <w:tblPr>
        <w:tblStyle w:val="Tablaconcuadrcula"/>
        <w:tblW w:w="0" w:type="auto"/>
        <w:tblInd w:w="887" w:type="dxa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390"/>
      </w:tblGrid>
      <w:tr w:rsidR="00CB6F08" w14:paraId="35CCB126" w14:textId="77777777" w:rsidTr="00CB6F08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A0E6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PERSONALES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998F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GRUPALES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BC1F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DOCENTE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BB71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INSTITUCIONALES</w:t>
            </w:r>
          </w:p>
        </w:tc>
      </w:tr>
      <w:tr w:rsidR="00CB6F08" w14:paraId="77F7515C" w14:textId="77777777" w:rsidTr="00CB6F08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C325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9AF08BC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AEEC0CD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46774A0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FF21D93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36658F7B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13E3DEB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BDA5136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016A73BD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BE6DB85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280708F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46AEAE6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4C2684C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1281748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5A11FFBE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F8D0D03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13928FE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8E690AE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0495F70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49DF5209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75AF0F9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6DB41CC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477F191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387B4C4D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D2AECED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22D040D4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2A53BAE4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935874E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4594AA4E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4C8C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8B5F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A6BB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65F93952" w14:textId="24AA4C88" w:rsidR="00CB6F08" w:rsidRDefault="00546F2B" w:rsidP="00CB6F0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</w:p>
    <w:p w14:paraId="2518E538" w14:textId="77777777" w:rsidR="00CB6F08" w:rsidRDefault="00CB6F08" w:rsidP="00CB6F08">
      <w:pPr>
        <w:rPr>
          <w:rFonts w:ascii="Arial" w:hAnsi="Arial" w:cs="Arial"/>
          <w:sz w:val="24"/>
        </w:rPr>
      </w:pPr>
    </w:p>
    <w:p w14:paraId="471E546F" w14:textId="77777777" w:rsidR="00CB6F08" w:rsidRDefault="00CB6F08" w:rsidP="00CB6F08">
      <w:pPr>
        <w:rPr>
          <w:rFonts w:ascii="Arial" w:hAnsi="Arial" w:cs="Arial"/>
          <w:sz w:val="24"/>
        </w:rPr>
      </w:pPr>
    </w:p>
    <w:p w14:paraId="7199FDEA" w14:textId="77777777" w:rsidR="00CB6F08" w:rsidRDefault="00CB6F08" w:rsidP="00CB6F08">
      <w:pPr>
        <w:rPr>
          <w:rFonts w:ascii="Arial" w:hAnsi="Arial" w:cs="Arial"/>
          <w:sz w:val="24"/>
        </w:rPr>
      </w:pPr>
    </w:p>
    <w:p w14:paraId="3BAEE0CF" w14:textId="77777777" w:rsidR="00CB6F08" w:rsidRDefault="00CB6F08" w:rsidP="00CB6F08">
      <w:pPr>
        <w:rPr>
          <w:rFonts w:ascii="Arial" w:hAnsi="Arial" w:cs="Arial"/>
          <w:sz w:val="24"/>
        </w:rPr>
      </w:pPr>
    </w:p>
    <w:p w14:paraId="3EF34722" w14:textId="1EC1780A" w:rsidR="00CB6F08" w:rsidRDefault="00CB6F08" w:rsidP="00CB6F08">
      <w:pPr>
        <w:rPr>
          <w:rFonts w:ascii="Arial" w:hAnsi="Arial" w:cs="Arial"/>
          <w:sz w:val="24"/>
        </w:rPr>
      </w:pPr>
    </w:p>
    <w:p w14:paraId="1453A98A" w14:textId="16446ADA" w:rsidR="00CB6F08" w:rsidRDefault="00CB6F08" w:rsidP="00CB6F08">
      <w:pPr>
        <w:rPr>
          <w:rFonts w:ascii="Arial" w:hAnsi="Arial" w:cs="Arial"/>
          <w:sz w:val="24"/>
        </w:rPr>
      </w:pPr>
    </w:p>
    <w:p w14:paraId="6AA0BE37" w14:textId="29BE8807" w:rsidR="00CB6F08" w:rsidRDefault="00CB6F08" w:rsidP="00CB6F08">
      <w:pPr>
        <w:rPr>
          <w:rFonts w:ascii="Arial" w:hAnsi="Arial" w:cs="Arial"/>
          <w:sz w:val="24"/>
        </w:rPr>
      </w:pPr>
    </w:p>
    <w:p w14:paraId="7476F3EE" w14:textId="77777777" w:rsidR="00CB6F08" w:rsidRDefault="00CB6F08" w:rsidP="00CB6F08">
      <w:pPr>
        <w:rPr>
          <w:rFonts w:ascii="Arial" w:hAnsi="Arial" w:cs="Arial"/>
          <w:sz w:val="24"/>
        </w:rPr>
      </w:pPr>
    </w:p>
    <w:p w14:paraId="15FCA657" w14:textId="77777777" w:rsidR="00CB6F08" w:rsidRDefault="00CB6F08" w:rsidP="00CB6F08">
      <w:pPr>
        <w:rPr>
          <w:rFonts w:ascii="Arial" w:hAnsi="Arial" w:cs="Arial"/>
          <w:sz w:val="24"/>
        </w:rPr>
      </w:pPr>
    </w:p>
    <w:p w14:paraId="188619EB" w14:textId="77777777" w:rsidR="00CB6F08" w:rsidRDefault="00CB6F08" w:rsidP="00CB6F0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PLAN DE ACCIÓN PARA REDUCIR LOS FACTORES DISTRACTORES</w:t>
      </w:r>
    </w:p>
    <w:p w14:paraId="6B9D1CB1" w14:textId="77777777" w:rsidR="00CB6F08" w:rsidRDefault="00CB6F08" w:rsidP="00CB6F0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acuerdo a los factores que enlistaste en la hoja anterior, ahora deberás proponer un plan de acción para reducir dichos distractores y mejorar tu concentración, atención y autocontrol.</w:t>
      </w:r>
    </w:p>
    <w:p w14:paraId="0562A7B8" w14:textId="77777777" w:rsidR="00CB6F08" w:rsidRDefault="00CB6F08" w:rsidP="00CB6F0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 que debes hacer es buscar o proponer estrategias para cambiar esos factores e incluso puedes ponerte de acuerdo con tus compañeros, profesor o administrativo para aquellos aspectos que no dependen de ti (por ejemplo, lo relacionado con el grupo, docente e institucional):</w:t>
      </w:r>
    </w:p>
    <w:p w14:paraId="34C8E33C" w14:textId="77777777" w:rsidR="00CB6F08" w:rsidRDefault="00CB6F08" w:rsidP="00CB6F08">
      <w:pPr>
        <w:tabs>
          <w:tab w:val="left" w:pos="156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tbl>
      <w:tblPr>
        <w:tblStyle w:val="Tablaconcuadrcula"/>
        <w:tblW w:w="0" w:type="auto"/>
        <w:tblInd w:w="887" w:type="dxa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390"/>
      </w:tblGrid>
      <w:tr w:rsidR="00CB6F08" w14:paraId="793E7381" w14:textId="77777777" w:rsidTr="00CB6F08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40C7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PERSONALES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CCD0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GRUPALES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1C15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DOCENTE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2746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INSTITUCIONALES</w:t>
            </w:r>
          </w:p>
        </w:tc>
      </w:tr>
      <w:tr w:rsidR="00CB6F08" w14:paraId="14822742" w14:textId="77777777" w:rsidTr="00CB6F08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1C37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5C6149AA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B53D6F3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A69FA19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4EAC7868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49941A34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51BE105C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0386809A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5A004BFE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58702404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1229800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072E1D15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0F1E6362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BD75549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2EEF8B37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36BC9193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B299103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04AD0D6A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DE84F94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5441EA2F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FC1EC01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4D87E7E3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1D7BD50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C869BB2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531002C2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2846B980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3C4721FE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0FEFD37C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E90F716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0C4B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21F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1D92" w14:textId="77777777" w:rsidR="00CB6F08" w:rsidRDefault="00CB6F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0E1B4E22" w14:textId="5AEF77A6" w:rsidR="003307AE" w:rsidRPr="003307AE" w:rsidRDefault="003307AE" w:rsidP="003307AE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</w:rPr>
      </w:pPr>
    </w:p>
    <w:sectPr w:rsidR="003307AE" w:rsidRPr="003307AE" w:rsidSect="005D0C3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FF1C2" w14:textId="77777777" w:rsidR="00D93B42" w:rsidRDefault="00D93B42" w:rsidP="00C7644D">
      <w:pPr>
        <w:spacing w:after="0" w:line="240" w:lineRule="auto"/>
      </w:pPr>
      <w:r>
        <w:separator/>
      </w:r>
    </w:p>
  </w:endnote>
  <w:endnote w:type="continuationSeparator" w:id="0">
    <w:p w14:paraId="0CC7A8A3" w14:textId="77777777" w:rsidR="00D93B42" w:rsidRDefault="00D93B42" w:rsidP="00C7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A6B4A" w14:textId="77777777" w:rsidR="00D93B42" w:rsidRDefault="00D93B42" w:rsidP="00C7644D">
      <w:pPr>
        <w:spacing w:after="0" w:line="240" w:lineRule="auto"/>
      </w:pPr>
      <w:r>
        <w:separator/>
      </w:r>
    </w:p>
  </w:footnote>
  <w:footnote w:type="continuationSeparator" w:id="0">
    <w:p w14:paraId="1F38BCCA" w14:textId="77777777" w:rsidR="00D93B42" w:rsidRDefault="00D93B42" w:rsidP="00C76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55E05" w14:textId="17EC4617" w:rsidR="00C7644D" w:rsidRDefault="00C7644D">
    <w:pPr>
      <w:pStyle w:val="Encabezado"/>
    </w:pPr>
    <w:r>
      <w:rPr>
        <w:rFonts w:ascii="Trajan Pro" w:hAnsi="Trajan Pro"/>
        <w:noProof/>
        <w:color w:val="3D4041"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5E49ABE2" wp14:editId="5830AF4D">
          <wp:simplePos x="0" y="0"/>
          <wp:positionH relativeFrom="column">
            <wp:posOffset>2638425</wp:posOffset>
          </wp:positionH>
          <wp:positionV relativeFrom="paragraph">
            <wp:posOffset>-297180</wp:posOffset>
          </wp:positionV>
          <wp:extent cx="1238250" cy="40259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15"/>
    <w:rsid w:val="00251EF6"/>
    <w:rsid w:val="003307AE"/>
    <w:rsid w:val="003D6FBA"/>
    <w:rsid w:val="00456F80"/>
    <w:rsid w:val="004E6D11"/>
    <w:rsid w:val="00546F2B"/>
    <w:rsid w:val="005D0C3A"/>
    <w:rsid w:val="00844A15"/>
    <w:rsid w:val="00BE1CF5"/>
    <w:rsid w:val="00C7644D"/>
    <w:rsid w:val="00CB6F08"/>
    <w:rsid w:val="00D93B42"/>
    <w:rsid w:val="00D95070"/>
    <w:rsid w:val="00E8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111E2"/>
  <w15:chartTrackingRefBased/>
  <w15:docId w15:val="{5DFF34ED-E519-4C2D-A66A-D73999A4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4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51E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764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44D"/>
  </w:style>
  <w:style w:type="paragraph" w:styleId="Piedepgina">
    <w:name w:val="footer"/>
    <w:basedOn w:val="Normal"/>
    <w:link w:val="PiedepginaCar"/>
    <w:uiPriority w:val="99"/>
    <w:unhideWhenUsed/>
    <w:rsid w:val="00C764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0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stcolleges.com/college/5-tips-to-stay-focused-in-clas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llegexpress.com/interests/public-colleges-and-universities/blog/tips-and-tricks-staying-focused-lecture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dalyc.org/pdf/292/29248181003.pdf" TargetMode="External"/><Relationship Id="rId11" Type="http://schemas.openxmlformats.org/officeDocument/2006/relationships/hyperlink" Target="https://www.universidadviu.com/causas-de-la-falta-de-atencion-en-clase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dgoserver.unam.mx/Moodle/Aprender/SalondeContenido/htmls/ppt/textoatenciaon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cielo.conicyt.cl/pdf/formuniv/v11n3/0718-5006-formuniv-11-03-00049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Servicios Académicos</dc:creator>
  <cp:keywords/>
  <dc:description/>
  <cp:lastModifiedBy>Servicios Académicos</cp:lastModifiedBy>
  <cp:revision>2</cp:revision>
  <dcterms:created xsi:type="dcterms:W3CDTF">2019-11-27T14:28:00Z</dcterms:created>
  <dcterms:modified xsi:type="dcterms:W3CDTF">2019-11-27T14:28:00Z</dcterms:modified>
</cp:coreProperties>
</file>