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Modificación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o Actualización de los Programas de las Unidades de Aprendizaje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Matriz de análisis.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 de la Unidad de Aprendizaje o Asignatura: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Maestro (a):                                                                         Firma: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9"/>
        <w:gridCol w:w="850"/>
        <w:gridCol w:w="851"/>
        <w:gridCol w:w="4438"/>
        <w:tblGridChange w:id="0">
          <w:tblGrid>
            <w:gridCol w:w="2689"/>
            <w:gridCol w:w="850"/>
            <w:gridCol w:w="851"/>
            <w:gridCol w:w="4438"/>
          </w:tblGrid>
        </w:tblGridChange>
      </w:tblGrid>
      <w:tr>
        <w:trPr>
          <w:cantSplit w:val="0"/>
          <w:trHeight w:val="309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Elementos del programa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Actualización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Proceso de análisis y síntesis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(Propuesta)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Elementos constitutivos del programa: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315" w:hanging="28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Identificación de la unidad de aprendizaje.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15" w:hanging="28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Perfil docente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15" w:hanging="28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Presentación de la unidad de aprendizaje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15" w:hanging="28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Objetivo general/ Competencia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315" w:hanging="284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Campo de aplicación</w:t>
            </w:r>
          </w:p>
          <w:p w:rsidR="00000000" w:rsidDel="00000000" w:rsidP="00000000" w:rsidRDefault="00000000" w:rsidRPr="00000000" w14:paraId="00000017">
            <w:pPr>
              <w:ind w:left="36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Saberes (Prácticos, Teóricos y Formativos)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Contenido teórico-práctico (temas y subtemas)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Estrategias de enseñanza- aprendizaje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Evaluación del aprendizaje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Calificación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Bibliografía: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456" w:hanging="28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Básica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456" w:hanging="28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Complementaria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Otros elementos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y firma de Revisor 1:</w:t>
      </w:r>
    </w:p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y firma de Revisor 2:</w:t>
      </w:r>
    </w:p>
    <w:p w:rsidR="00000000" w:rsidDel="00000000" w:rsidP="00000000" w:rsidRDefault="00000000" w:rsidRPr="00000000" w14:paraId="0000003F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Vo Bo Nombre y firma del Presidente de academia:  </w:t>
      </w:r>
    </w:p>
    <w:sectPr>
      <w:headerReference r:id="rId7" w:type="default"/>
      <w:footerReference r:id="rId8" w:type="default"/>
      <w:pgSz w:h="15840" w:w="12240" w:orient="portrait"/>
      <w:pgMar w:bottom="1134" w:top="2552" w:left="2268" w:right="1134" w:header="720" w:footer="4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>
        <w:rFonts w:ascii="Libre Franklin" w:cs="Libre Franklin" w:eastAsia="Libre Franklin" w:hAnsi="Libre Franklin"/>
        <w:color w:val="464156"/>
        <w:sz w:val="16"/>
        <w:szCs w:val="16"/>
      </w:rPr>
    </w:pPr>
    <w:r w:rsidDel="00000000" w:rsidR="00000000" w:rsidRPr="00000000">
      <w:rPr>
        <w:rFonts w:ascii="Libre Franklin" w:cs="Libre Franklin" w:eastAsia="Libre Franklin" w:hAnsi="Libre Franklin"/>
        <w:color w:val="464156"/>
        <w:sz w:val="16"/>
        <w:szCs w:val="16"/>
        <w:rtl w:val="0"/>
      </w:rPr>
      <w:t xml:space="preserve">                </w:t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Fonts w:ascii="Libre Franklin" w:cs="Libre Franklin" w:eastAsia="Libre Franklin" w:hAnsi="Libre Franklin"/>
        <w:color w:val="464156"/>
        <w:sz w:val="16"/>
        <w:szCs w:val="16"/>
        <w:rtl w:val="0"/>
      </w:rPr>
      <w:t xml:space="preserve">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-1027429</wp:posOffset>
          </wp:positionH>
          <wp:positionV relativeFrom="paragraph">
            <wp:posOffset>0</wp:posOffset>
          </wp:positionV>
          <wp:extent cx="680720" cy="925830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0720" cy="925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394334</wp:posOffset>
          </wp:positionH>
          <wp:positionV relativeFrom="paragraph">
            <wp:posOffset>255905</wp:posOffset>
          </wp:positionV>
          <wp:extent cx="2889250" cy="215265"/>
          <wp:effectExtent b="0" l="0" r="0" t="0"/>
          <wp:wrapNone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9250" cy="2152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gjdgxs" w:id="0"/>
  <w:bookmarkEnd w:id="0"/>
  <w:p w:rsidR="00000000" w:rsidDel="00000000" w:rsidP="00000000" w:rsidRDefault="00000000" w:rsidRPr="00000000" w14:paraId="00000040">
    <w:pPr>
      <w:widowControl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0"/>
      <w:spacing w:line="240" w:lineRule="auto"/>
      <w:rPr>
        <w:rFonts w:ascii="Libre Franklin" w:cs="Libre Franklin" w:eastAsia="Libre Franklin" w:hAnsi="Libre Franklin"/>
        <w:color w:val="464156"/>
      </w:rPr>
    </w:pPr>
    <w:r w:rsidDel="00000000" w:rsidR="00000000" w:rsidRPr="00000000">
      <w:rPr>
        <w:rFonts w:ascii="Libre Franklin" w:cs="Libre Franklin" w:eastAsia="Libre Franklin" w:hAnsi="Libre Franklin"/>
        <w:color w:val="464156"/>
        <w:rtl w:val="0"/>
      </w:rPr>
      <w:t xml:space="preserve">           CENTRO UNIVERSITARIO DEL SUR </w:t>
    </w:r>
  </w:p>
  <w:p w:rsidR="00000000" w:rsidDel="00000000" w:rsidP="00000000" w:rsidRDefault="00000000" w:rsidRPr="00000000" w14:paraId="00000044">
    <w:pPr>
      <w:widowControl w:val="0"/>
      <w:spacing w:line="240" w:lineRule="auto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240" w:lineRule="auto"/>
      <w:ind w:left="720" w:firstLine="0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3CFB"/>
    <w:rPr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color w:val="ffff00"/>
      <w:u w:val="single"/>
    </w:rPr>
  </w:style>
  <w:style w:type="character" w:styleId="Hipervnculovisitado">
    <w:name w:val="FollowedHyperlink"/>
    <w:rPr>
      <w:color w:val="auto"/>
      <w:u w:val="single"/>
    </w:rPr>
  </w:style>
  <w:style w:type="paragraph" w:styleId="Encabezado">
    <w:name w:val="header"/>
    <w:basedOn w:val="Normal"/>
    <w:rsid w:val="00556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6156"/>
    <w:pPr>
      <w:tabs>
        <w:tab w:val="center" w:pos="4252"/>
        <w:tab w:val="right" w:pos="8504"/>
      </w:tabs>
    </w:pPr>
  </w:style>
  <w:style w:type="character" w:styleId="Textoennegrita">
    <w:name w:val="Strong"/>
    <w:qFormat w:val="1"/>
    <w:rsid w:val="007178B6"/>
    <w:rPr>
      <w:b w:val="1"/>
      <w:bCs w:val="1"/>
    </w:rPr>
  </w:style>
  <w:style w:type="table" w:styleId="Tablaconcuadrcula">
    <w:name w:val="Table Grid"/>
    <w:basedOn w:val="Tablanormal"/>
    <w:rsid w:val="00623C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footnote text"/>
    <w:basedOn w:val="Normal"/>
    <w:link w:val="TextonotapieCar"/>
    <w:rsid w:val="00583588"/>
    <w:rPr>
      <w:rFonts w:ascii="Comic Sans MS" w:hAnsi="Comic Sans MS"/>
      <w:sz w:val="20"/>
      <w:szCs w:val="20"/>
    </w:rPr>
  </w:style>
  <w:style w:type="character" w:styleId="TextonotapieCar" w:customStyle="1">
    <w:name w:val="Texto nota pie Car"/>
    <w:link w:val="Textonotapie"/>
    <w:rsid w:val="00583588"/>
    <w:rPr>
      <w:rFonts w:ascii="Comic Sans MS" w:hAnsi="Comic Sans MS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LiXNM7RlEEdOd9jCwCFLnZtTw==">CgMxLjAyCWlkLmdqZGd4czgAciExWUZuMDFrUEZLYmNreHRXa0VtWTVkelphUkhfXzRaWmc=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2022-06-21T14:19:00Z</dcterms:created>
  <dc:creator>Centro Universitario del Sur</dc:creator>
</cp:coreProperties>
</file>