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ECA9" w14:textId="55E35F48" w:rsidR="00623CFB" w:rsidRPr="00DF3971" w:rsidRDefault="00623CFB" w:rsidP="003A55EE">
      <w:pPr>
        <w:ind w:right="1750"/>
        <w:jc w:val="center"/>
        <w:rPr>
          <w:rFonts w:ascii="Arial" w:hAnsi="Arial" w:cs="Arial"/>
          <w:b/>
          <w:sz w:val="22"/>
          <w:szCs w:val="22"/>
        </w:rPr>
      </w:pPr>
      <w:r w:rsidRPr="00DF3971">
        <w:rPr>
          <w:rFonts w:ascii="Arial" w:hAnsi="Arial" w:cs="Arial"/>
          <w:b/>
          <w:sz w:val="22"/>
          <w:szCs w:val="22"/>
        </w:rPr>
        <w:t>Revisión de l</w:t>
      </w:r>
      <w:r w:rsidR="003A1B18" w:rsidRPr="00DF3971">
        <w:rPr>
          <w:rFonts w:ascii="Arial" w:hAnsi="Arial" w:cs="Arial"/>
          <w:b/>
          <w:sz w:val="22"/>
          <w:szCs w:val="22"/>
        </w:rPr>
        <w:t xml:space="preserve">a Planeación </w:t>
      </w:r>
      <w:r w:rsidRPr="00DF3971">
        <w:rPr>
          <w:rFonts w:ascii="Arial" w:hAnsi="Arial" w:cs="Arial"/>
          <w:b/>
          <w:sz w:val="22"/>
          <w:szCs w:val="22"/>
        </w:rPr>
        <w:t>de la</w:t>
      </w:r>
      <w:r w:rsidR="004F3E6E" w:rsidRPr="00DF3971">
        <w:rPr>
          <w:rFonts w:ascii="Arial" w:hAnsi="Arial" w:cs="Arial"/>
          <w:b/>
          <w:sz w:val="22"/>
          <w:szCs w:val="22"/>
        </w:rPr>
        <w:t>s</w:t>
      </w:r>
      <w:r w:rsidRPr="00DF3971">
        <w:rPr>
          <w:rFonts w:ascii="Arial" w:hAnsi="Arial" w:cs="Arial"/>
          <w:b/>
          <w:sz w:val="22"/>
          <w:szCs w:val="22"/>
        </w:rPr>
        <w:t xml:space="preserve"> </w:t>
      </w:r>
      <w:r w:rsidR="00863A57" w:rsidRPr="00DF3971">
        <w:rPr>
          <w:rFonts w:ascii="Arial" w:hAnsi="Arial" w:cs="Arial"/>
          <w:b/>
          <w:sz w:val="22"/>
          <w:szCs w:val="22"/>
        </w:rPr>
        <w:t>Unidades de Aprendizaje</w:t>
      </w:r>
      <w:r w:rsidRPr="00DF3971">
        <w:rPr>
          <w:rFonts w:ascii="Arial" w:hAnsi="Arial" w:cs="Arial"/>
          <w:b/>
          <w:sz w:val="22"/>
          <w:szCs w:val="22"/>
        </w:rPr>
        <w:t xml:space="preserve"> de</w:t>
      </w:r>
    </w:p>
    <w:p w14:paraId="4073BE3A" w14:textId="14580CE9" w:rsidR="00623CFB" w:rsidRPr="00DF3971" w:rsidRDefault="000A1674" w:rsidP="00623CFB">
      <w:pPr>
        <w:jc w:val="center"/>
        <w:rPr>
          <w:rFonts w:ascii="Arial" w:hAnsi="Arial" w:cs="Arial"/>
          <w:b/>
          <w:sz w:val="22"/>
          <w:szCs w:val="22"/>
        </w:rPr>
      </w:pPr>
      <w:r w:rsidRPr="00DF3971">
        <w:rPr>
          <w:rFonts w:ascii="Arial" w:hAnsi="Arial" w:cs="Arial"/>
          <w:b/>
          <w:sz w:val="22"/>
          <w:szCs w:val="22"/>
        </w:rPr>
        <w:t xml:space="preserve"> la Academia </w:t>
      </w:r>
      <w:proofErr w:type="gramStart"/>
      <w:r w:rsidRPr="00DF3971">
        <w:rPr>
          <w:rFonts w:ascii="Arial" w:hAnsi="Arial" w:cs="Arial"/>
          <w:b/>
          <w:sz w:val="22"/>
          <w:szCs w:val="22"/>
        </w:rPr>
        <w:t>de</w:t>
      </w:r>
      <w:r w:rsidR="004F3E6E" w:rsidRPr="00DF3971">
        <w:rPr>
          <w:rFonts w:ascii="Arial" w:hAnsi="Arial" w:cs="Arial"/>
          <w:b/>
          <w:sz w:val="22"/>
          <w:szCs w:val="22"/>
        </w:rPr>
        <w:t>:_</w:t>
      </w:r>
      <w:proofErr w:type="gramEnd"/>
      <w:r w:rsidR="004F3E6E" w:rsidRPr="00DF3971">
        <w:rPr>
          <w:rFonts w:ascii="Arial" w:hAnsi="Arial" w:cs="Arial"/>
          <w:b/>
          <w:sz w:val="22"/>
          <w:szCs w:val="22"/>
        </w:rPr>
        <w:t>___________________</w:t>
      </w:r>
    </w:p>
    <w:p w14:paraId="4A0AFFA5" w14:textId="77777777" w:rsidR="00111060" w:rsidRPr="00DF3971" w:rsidRDefault="00111060" w:rsidP="00623CFB">
      <w:pPr>
        <w:jc w:val="center"/>
        <w:rPr>
          <w:rFonts w:ascii="Arial" w:hAnsi="Arial" w:cs="Arial"/>
          <w:b/>
          <w:sz w:val="22"/>
          <w:szCs w:val="22"/>
        </w:rPr>
      </w:pPr>
    </w:p>
    <w:p w14:paraId="18C47560" w14:textId="253A671F" w:rsidR="00E17DFD" w:rsidRPr="00DF3971" w:rsidRDefault="00623CFB" w:rsidP="00BC7923">
      <w:pPr>
        <w:jc w:val="center"/>
        <w:rPr>
          <w:rFonts w:ascii="Arial" w:hAnsi="Arial" w:cs="Arial"/>
          <w:b/>
          <w:sz w:val="22"/>
          <w:szCs w:val="22"/>
        </w:rPr>
      </w:pPr>
      <w:r w:rsidRPr="00DF3971">
        <w:rPr>
          <w:rFonts w:ascii="Arial" w:hAnsi="Arial" w:cs="Arial"/>
          <w:b/>
          <w:sz w:val="22"/>
          <w:szCs w:val="22"/>
        </w:rPr>
        <w:t>Matriz de análisis</w:t>
      </w:r>
    </w:p>
    <w:p w14:paraId="2234F7F8" w14:textId="37E8E2AB" w:rsidR="003B7657" w:rsidRPr="00DF3971" w:rsidRDefault="003B7657" w:rsidP="003B7657">
      <w:pPr>
        <w:rPr>
          <w:rFonts w:ascii="Arial" w:hAnsi="Arial" w:cs="Arial"/>
          <w:b/>
          <w:sz w:val="22"/>
          <w:szCs w:val="22"/>
        </w:rPr>
      </w:pPr>
      <w:r w:rsidRPr="00DF3971">
        <w:rPr>
          <w:rFonts w:ascii="Arial" w:hAnsi="Arial" w:cs="Arial"/>
          <w:b/>
          <w:sz w:val="22"/>
          <w:szCs w:val="22"/>
        </w:rPr>
        <w:t xml:space="preserve">Nombre de la Unidad de Aprendizaje:                                                                          </w:t>
      </w:r>
    </w:p>
    <w:p w14:paraId="7802953A" w14:textId="7C4C96A7" w:rsidR="00E17DFD" w:rsidRPr="00DF3971" w:rsidRDefault="005F577F" w:rsidP="00623CFB">
      <w:pPr>
        <w:rPr>
          <w:rFonts w:ascii="Arial" w:hAnsi="Arial" w:cs="Arial"/>
          <w:b/>
          <w:sz w:val="22"/>
          <w:szCs w:val="22"/>
        </w:rPr>
      </w:pPr>
      <w:r w:rsidRPr="00DF3971">
        <w:rPr>
          <w:rFonts w:ascii="Arial" w:hAnsi="Arial" w:cs="Arial"/>
          <w:b/>
          <w:sz w:val="22"/>
          <w:szCs w:val="22"/>
        </w:rPr>
        <w:t>CRN</w:t>
      </w:r>
      <w:r w:rsidR="006A75DF" w:rsidRPr="00DF3971">
        <w:rPr>
          <w:rFonts w:ascii="Arial" w:hAnsi="Arial" w:cs="Arial"/>
          <w:b/>
          <w:sz w:val="22"/>
          <w:szCs w:val="22"/>
        </w:rPr>
        <w:t>:</w:t>
      </w:r>
      <w:r w:rsidR="005B091F" w:rsidRPr="00DF3971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1576AD00" w14:textId="71A7E477" w:rsidR="00623CFB" w:rsidRPr="00A4504E" w:rsidRDefault="00583588" w:rsidP="00623CFB">
      <w:pPr>
        <w:rPr>
          <w:rFonts w:ascii="Arial" w:hAnsi="Arial" w:cs="Arial"/>
          <w:b/>
          <w:sz w:val="22"/>
          <w:szCs w:val="22"/>
        </w:rPr>
      </w:pPr>
      <w:r w:rsidRPr="00DF3971">
        <w:rPr>
          <w:rFonts w:ascii="Arial" w:hAnsi="Arial" w:cs="Arial"/>
          <w:b/>
          <w:sz w:val="22"/>
          <w:szCs w:val="22"/>
        </w:rPr>
        <w:t>Fecha</w:t>
      </w:r>
      <w:r w:rsidR="003A1B18" w:rsidRPr="00DF3971">
        <w:rPr>
          <w:rFonts w:ascii="Arial" w:hAnsi="Arial" w:cs="Arial"/>
          <w:b/>
          <w:sz w:val="22"/>
          <w:szCs w:val="22"/>
        </w:rPr>
        <w:t xml:space="preserve"> de revisión</w:t>
      </w:r>
      <w:r w:rsidRPr="00DF3971">
        <w:rPr>
          <w:rFonts w:ascii="Arial" w:hAnsi="Arial" w:cs="Arial"/>
          <w:b/>
          <w:sz w:val="22"/>
          <w:szCs w:val="22"/>
        </w:rPr>
        <w:t xml:space="preserve">: </w:t>
      </w:r>
      <w:r w:rsidR="00623CFB" w:rsidRPr="00DF3971">
        <w:rPr>
          <w:rFonts w:ascii="Arial" w:hAnsi="Arial" w:cs="Arial"/>
          <w:sz w:val="22"/>
          <w:szCs w:val="22"/>
        </w:rPr>
        <w:t xml:space="preserve">    </w:t>
      </w:r>
      <w:r w:rsidR="00623CFB" w:rsidRPr="00A450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853"/>
        <w:gridCol w:w="3408"/>
      </w:tblGrid>
      <w:tr w:rsidR="00DF3971" w:rsidRPr="00A4504E" w14:paraId="0DF93B66" w14:textId="77777777" w:rsidTr="008B5191">
        <w:trPr>
          <w:trHeight w:val="589"/>
        </w:trPr>
        <w:tc>
          <w:tcPr>
            <w:tcW w:w="3397" w:type="dxa"/>
            <w:shd w:val="clear" w:color="auto" w:fill="auto"/>
          </w:tcPr>
          <w:p w14:paraId="04D78A3B" w14:textId="31D5C59D" w:rsidR="00DF3971" w:rsidRPr="00DF3971" w:rsidRDefault="00DF3971" w:rsidP="00073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971">
              <w:rPr>
                <w:rFonts w:ascii="Arial" w:hAnsi="Arial" w:cs="Arial"/>
                <w:b/>
                <w:sz w:val="20"/>
                <w:szCs w:val="20"/>
              </w:rPr>
              <w:t>Elementos de la Planeación</w:t>
            </w:r>
          </w:p>
        </w:tc>
        <w:tc>
          <w:tcPr>
            <w:tcW w:w="426" w:type="dxa"/>
            <w:shd w:val="clear" w:color="auto" w:fill="auto"/>
          </w:tcPr>
          <w:p w14:paraId="2B907C42" w14:textId="54A93ECB" w:rsidR="00DF3971" w:rsidRPr="00B84D07" w:rsidRDefault="00DF3971" w:rsidP="00073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D07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60DDD132" w14:textId="77777777" w:rsidR="00DF3971" w:rsidRPr="00B84D07" w:rsidRDefault="00DF3971" w:rsidP="00073E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84D0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853" w:type="dxa"/>
            <w:shd w:val="clear" w:color="auto" w:fill="auto"/>
          </w:tcPr>
          <w:p w14:paraId="71BEE3E6" w14:textId="34C14FDB" w:rsidR="00DF3971" w:rsidRPr="00B84D07" w:rsidRDefault="00DF3971" w:rsidP="00DF397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Parcialmente</w:t>
            </w:r>
          </w:p>
        </w:tc>
        <w:tc>
          <w:tcPr>
            <w:tcW w:w="3408" w:type="dxa"/>
            <w:shd w:val="clear" w:color="auto" w:fill="auto"/>
          </w:tcPr>
          <w:p w14:paraId="1D02C2D6" w14:textId="370D4FE6" w:rsidR="00DF3971" w:rsidRPr="0062764D" w:rsidRDefault="00DF3971" w:rsidP="00073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64D">
              <w:rPr>
                <w:rFonts w:ascii="Arial" w:hAnsi="Arial" w:cs="Arial"/>
                <w:b/>
                <w:sz w:val="16"/>
                <w:szCs w:val="16"/>
              </w:rPr>
              <w:t>En caso de responder No o Parcialmente comentar brevemente el porqué.</w:t>
            </w:r>
          </w:p>
        </w:tc>
      </w:tr>
      <w:tr w:rsidR="00DF3971" w:rsidRPr="00A4504E" w14:paraId="2E02A565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3856FB8B" w14:textId="17094A6F" w:rsidR="00DF3971" w:rsidRPr="00BA407F" w:rsidRDefault="00DF3971" w:rsidP="003F0D93">
            <w:pPr>
              <w:ind w:firstLine="29"/>
              <w:rPr>
                <w:rFonts w:ascii="Arial" w:hAnsi="Arial" w:cs="Arial"/>
                <w:sz w:val="20"/>
                <w:szCs w:val="20"/>
              </w:rPr>
            </w:pPr>
            <w:r w:rsidRPr="00BA407F">
              <w:rPr>
                <w:rFonts w:ascii="Arial" w:hAnsi="Arial" w:cs="Arial"/>
                <w:sz w:val="20"/>
                <w:szCs w:val="20"/>
              </w:rPr>
              <w:t xml:space="preserve">Los saberes teórico-prácticos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 planeación </w:t>
            </w:r>
            <w:r w:rsidRPr="00BA407F">
              <w:rPr>
                <w:rFonts w:ascii="Arial" w:hAnsi="Arial" w:cs="Arial"/>
                <w:sz w:val="20"/>
                <w:szCs w:val="20"/>
              </w:rPr>
              <w:t>son congruentes con los saberes del programa de la unidad de aprendizaje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BFCCE45" w14:textId="77777777" w:rsidR="00DF3971" w:rsidRPr="00A4504E" w:rsidRDefault="00DF3971" w:rsidP="004F5F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6918B5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8237E9" w14:textId="35DD593C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1AA7AF74" w14:textId="77777777" w:rsidR="00DF3971" w:rsidRPr="00A4504E" w:rsidRDefault="00DF3971" w:rsidP="007C1B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3971" w:rsidRPr="00A4504E" w14:paraId="4296DA86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28AF9909" w14:textId="2499D9E0" w:rsidR="00DF3971" w:rsidRPr="00BA407F" w:rsidRDefault="00DF3971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e</w:t>
            </w:r>
            <w:r w:rsidRPr="00BA407F">
              <w:rPr>
                <w:rFonts w:ascii="Arial" w:hAnsi="Arial" w:cs="Arial"/>
                <w:sz w:val="20"/>
                <w:szCs w:val="20"/>
              </w:rPr>
              <w:t>strategias de enseñanza- aprendizaje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07F">
              <w:rPr>
                <w:rFonts w:ascii="Arial" w:hAnsi="Arial" w:cs="Arial"/>
                <w:sz w:val="20"/>
                <w:szCs w:val="20"/>
              </w:rPr>
              <w:t xml:space="preserve">son </w:t>
            </w:r>
            <w:r>
              <w:rPr>
                <w:rFonts w:ascii="Arial" w:hAnsi="Arial" w:cs="Arial"/>
                <w:sz w:val="20"/>
                <w:szCs w:val="20"/>
              </w:rPr>
              <w:t>adecuadas</w:t>
            </w:r>
            <w:r w:rsidRPr="00BA407F">
              <w:rPr>
                <w:rFonts w:ascii="Arial" w:hAnsi="Arial" w:cs="Arial"/>
                <w:sz w:val="20"/>
                <w:szCs w:val="20"/>
              </w:rPr>
              <w:t xml:space="preserve"> para lograr los saberes teórico</w:t>
            </w:r>
            <w:r>
              <w:rPr>
                <w:rFonts w:ascii="Arial" w:hAnsi="Arial" w:cs="Arial"/>
                <w:sz w:val="20"/>
                <w:szCs w:val="20"/>
              </w:rPr>
              <w:t>-prácticos.</w:t>
            </w:r>
            <w:r w:rsidRPr="00BA407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426" w:type="dxa"/>
            <w:shd w:val="clear" w:color="auto" w:fill="auto"/>
          </w:tcPr>
          <w:p w14:paraId="738EB8D2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640458B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55463A" w14:textId="36D07FB0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7373F54F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971" w:rsidRPr="00A4504E" w14:paraId="5F9F9905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304A2637" w14:textId="47E38489" w:rsidR="00DF3971" w:rsidRPr="00BA407F" w:rsidRDefault="00DF3971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recursos y materiales didácticos son relevantes, pertinentes y están actualizados.</w:t>
            </w:r>
          </w:p>
        </w:tc>
        <w:tc>
          <w:tcPr>
            <w:tcW w:w="426" w:type="dxa"/>
            <w:shd w:val="clear" w:color="auto" w:fill="auto"/>
          </w:tcPr>
          <w:p w14:paraId="27A8D629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13384E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2CB5FE" w14:textId="6DAAAAE5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354E959C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CE4E53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971" w:rsidRPr="00A4504E" w14:paraId="0D1F4D02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08BE50FA" w14:textId="42460B7E" w:rsidR="00DF3971" w:rsidRPr="00BA407F" w:rsidRDefault="00DF3971" w:rsidP="003F0D93">
            <w:pPr>
              <w:rPr>
                <w:rFonts w:ascii="Arial" w:hAnsi="Arial" w:cs="Arial"/>
                <w:sz w:val="20"/>
                <w:szCs w:val="20"/>
              </w:rPr>
            </w:pPr>
            <w:r w:rsidRPr="00494E1F">
              <w:rPr>
                <w:rFonts w:ascii="Arial" w:hAnsi="Arial" w:cs="Arial"/>
                <w:sz w:val="20"/>
                <w:szCs w:val="20"/>
                <w:u w:val="single"/>
              </w:rPr>
              <w:t xml:space="preserve">Las actividades de enseñanza- aprendizaje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sincrónicas</w:t>
            </w:r>
            <w:r>
              <w:rPr>
                <w:rFonts w:ascii="Arial" w:hAnsi="Arial" w:cs="Arial"/>
                <w:sz w:val="20"/>
                <w:szCs w:val="20"/>
              </w:rPr>
              <w:t xml:space="preserve"> son claras, didácticas y</w:t>
            </w:r>
            <w:r w:rsidRPr="005360E6">
              <w:rPr>
                <w:rFonts w:ascii="Arial" w:hAnsi="Arial" w:cs="Arial"/>
                <w:sz w:val="20"/>
                <w:szCs w:val="20"/>
              </w:rPr>
              <w:t xml:space="preserve"> ayuda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360E6">
              <w:rPr>
                <w:rFonts w:ascii="Arial" w:hAnsi="Arial" w:cs="Arial"/>
                <w:sz w:val="20"/>
                <w:szCs w:val="20"/>
              </w:rPr>
              <w:t xml:space="preserve"> a los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0E6">
              <w:rPr>
                <w:rFonts w:ascii="Arial" w:hAnsi="Arial" w:cs="Arial"/>
                <w:sz w:val="20"/>
                <w:szCs w:val="20"/>
              </w:rPr>
              <w:t>estudiantes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a adquirir los saberes de la unidad de aprendizaje.</w:t>
            </w:r>
          </w:p>
        </w:tc>
        <w:tc>
          <w:tcPr>
            <w:tcW w:w="426" w:type="dxa"/>
            <w:shd w:val="clear" w:color="auto" w:fill="auto"/>
          </w:tcPr>
          <w:p w14:paraId="0835397A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2652880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EAA8B3" w14:textId="3584BA11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5156E1BF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971" w:rsidRPr="00A4504E" w14:paraId="078D14AD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5D2C5305" w14:textId="7E8254E0" w:rsidR="00DF3971" w:rsidRDefault="00DF3971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especifican de forma clara los productos desarrollados en las actividades sincrónicas.</w:t>
            </w:r>
          </w:p>
        </w:tc>
        <w:tc>
          <w:tcPr>
            <w:tcW w:w="426" w:type="dxa"/>
            <w:shd w:val="clear" w:color="auto" w:fill="auto"/>
          </w:tcPr>
          <w:p w14:paraId="0879D8C9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57E550F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920994" w14:textId="2ADF2E06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6F86202B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971" w:rsidRPr="00A4504E" w14:paraId="7D24C582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602C2E57" w14:textId="26CAD6E4" w:rsidR="00DF3971" w:rsidRDefault="00DF3971" w:rsidP="003F0D93">
            <w:pPr>
              <w:rPr>
                <w:rFonts w:ascii="Arial" w:hAnsi="Arial" w:cs="Arial"/>
                <w:sz w:val="20"/>
                <w:szCs w:val="20"/>
              </w:rPr>
            </w:pPr>
            <w:r w:rsidRPr="00FD1F16">
              <w:rPr>
                <w:rFonts w:ascii="Arial" w:hAnsi="Arial" w:cs="Arial"/>
                <w:sz w:val="20"/>
                <w:szCs w:val="20"/>
                <w:u w:val="single"/>
              </w:rPr>
              <w:t xml:space="preserve">Las actividades de enseñanza- aprendizaje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asincrónicas </w:t>
            </w:r>
            <w:r>
              <w:rPr>
                <w:rFonts w:ascii="Arial" w:hAnsi="Arial" w:cs="Arial"/>
                <w:sz w:val="20"/>
                <w:szCs w:val="20"/>
              </w:rPr>
              <w:t xml:space="preserve">son claras, didácticas y </w:t>
            </w:r>
            <w:r w:rsidRPr="005360E6">
              <w:rPr>
                <w:rFonts w:ascii="Arial" w:hAnsi="Arial" w:cs="Arial"/>
                <w:sz w:val="20"/>
                <w:szCs w:val="20"/>
              </w:rPr>
              <w:t>ayuda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360E6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Pr="005360E6">
              <w:rPr>
                <w:rFonts w:ascii="Arial" w:hAnsi="Arial" w:cs="Arial"/>
                <w:sz w:val="20"/>
                <w:szCs w:val="20"/>
              </w:rPr>
              <w:t>los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60E6">
              <w:rPr>
                <w:rFonts w:ascii="Arial" w:hAnsi="Arial" w:cs="Arial"/>
                <w:sz w:val="20"/>
                <w:szCs w:val="20"/>
              </w:rPr>
              <w:t>estudiantes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adquieran los saberes de la unidad de aprendizaje.</w:t>
            </w:r>
          </w:p>
        </w:tc>
        <w:tc>
          <w:tcPr>
            <w:tcW w:w="426" w:type="dxa"/>
            <w:shd w:val="clear" w:color="auto" w:fill="auto"/>
          </w:tcPr>
          <w:p w14:paraId="19FAB59F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164B76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59B845" w14:textId="30BB6310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48FF1711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971" w:rsidRPr="00A4504E" w14:paraId="2D70111B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113F5B50" w14:textId="2521F510" w:rsidR="00DF3971" w:rsidRDefault="00DF3971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especifican de forma clara los productos desarrollados en las actividades asincrónicas.</w:t>
            </w:r>
          </w:p>
        </w:tc>
        <w:tc>
          <w:tcPr>
            <w:tcW w:w="426" w:type="dxa"/>
            <w:shd w:val="clear" w:color="auto" w:fill="auto"/>
          </w:tcPr>
          <w:p w14:paraId="469EBAF8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277A1B2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830F31" w14:textId="72E90A80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08EAA95D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971" w:rsidRPr="00A4504E" w14:paraId="3DF2D2DA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53F6D604" w14:textId="1A1AEB88" w:rsidR="00DF3971" w:rsidRDefault="00EE554B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Hay congruencia entre las cargas de lectura y </w:t>
            </w:r>
            <w:r w:rsidR="00C80706">
              <w:rPr>
                <w:rFonts w:ascii="Arial" w:hAnsi="Arial" w:cs="Arial"/>
                <w:sz w:val="20"/>
                <w:szCs w:val="20"/>
              </w:rPr>
              <w:t xml:space="preserve">la carga horaria </w:t>
            </w:r>
            <w:r w:rsidR="002F47DE">
              <w:rPr>
                <w:rFonts w:ascii="Arial" w:hAnsi="Arial" w:cs="Arial"/>
                <w:sz w:val="20"/>
                <w:szCs w:val="20"/>
              </w:rPr>
              <w:t xml:space="preserve">especificada </w:t>
            </w:r>
            <w:r w:rsidR="00A635A0">
              <w:rPr>
                <w:rFonts w:ascii="Arial" w:hAnsi="Arial" w:cs="Arial"/>
                <w:sz w:val="20"/>
                <w:szCs w:val="20"/>
              </w:rPr>
              <w:t>por semana o sesión.</w:t>
            </w:r>
            <w:r w:rsidR="003469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3F7D3BA2" w14:textId="77777777" w:rsidR="00DF3971" w:rsidRPr="00A4504E" w:rsidRDefault="00DF3971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658A12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C6EB4AC" w14:textId="5609ABF0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4E16060C" w14:textId="77777777" w:rsidR="00DF3971" w:rsidRPr="00A4504E" w:rsidRDefault="00DF3971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35A0" w:rsidRPr="00A4504E" w14:paraId="7DC3DDDD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6BAAD561" w14:textId="321EE08C" w:rsidR="00A635A0" w:rsidRDefault="00A635A0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Hay congruencia entre las cargas </w:t>
            </w:r>
            <w:r>
              <w:rPr>
                <w:rFonts w:ascii="Arial" w:hAnsi="Arial" w:cs="Arial"/>
                <w:sz w:val="20"/>
                <w:szCs w:val="20"/>
              </w:rPr>
              <w:t xml:space="preserve">de las </w:t>
            </w:r>
            <w:r w:rsidR="00C10959">
              <w:rPr>
                <w:rFonts w:ascii="Arial" w:hAnsi="Arial" w:cs="Arial"/>
                <w:sz w:val="20"/>
                <w:szCs w:val="20"/>
              </w:rPr>
              <w:t>actividades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y la carga horaria especificada por semana o sesión.</w:t>
            </w:r>
          </w:p>
        </w:tc>
        <w:tc>
          <w:tcPr>
            <w:tcW w:w="426" w:type="dxa"/>
            <w:shd w:val="clear" w:color="auto" w:fill="auto"/>
          </w:tcPr>
          <w:p w14:paraId="13C8EE0A" w14:textId="77777777" w:rsidR="00A635A0" w:rsidRPr="00A4504E" w:rsidRDefault="00A635A0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60BC98" w14:textId="77777777" w:rsidR="00A635A0" w:rsidRPr="00A4504E" w:rsidRDefault="00A635A0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2FC739" w14:textId="77777777" w:rsidR="00A635A0" w:rsidRPr="00A4504E" w:rsidRDefault="00A635A0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43FA8B6E" w14:textId="77777777" w:rsidR="00A635A0" w:rsidRPr="00A4504E" w:rsidRDefault="00A635A0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0DE9" w:rsidRPr="00A4504E" w14:paraId="062C9117" w14:textId="77777777" w:rsidTr="008B5191">
        <w:trPr>
          <w:trHeight w:val="270"/>
        </w:trPr>
        <w:tc>
          <w:tcPr>
            <w:tcW w:w="3397" w:type="dxa"/>
            <w:shd w:val="clear" w:color="auto" w:fill="auto"/>
          </w:tcPr>
          <w:p w14:paraId="13528C09" w14:textId="3573ABCC" w:rsidR="00AB0DE9" w:rsidRDefault="00AB0DE9" w:rsidP="003F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evidencias de aprendizaje requeridas en periodo ordinario y extraordinario se corresponden con las indicadas en el programa de la unidad de aprendizaje.</w:t>
            </w:r>
          </w:p>
        </w:tc>
        <w:tc>
          <w:tcPr>
            <w:tcW w:w="426" w:type="dxa"/>
            <w:shd w:val="clear" w:color="auto" w:fill="auto"/>
          </w:tcPr>
          <w:p w14:paraId="60D2E632" w14:textId="77777777" w:rsidR="00AB0DE9" w:rsidRPr="00A4504E" w:rsidRDefault="00AB0DE9" w:rsidP="00073E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5D5FD75" w14:textId="77777777" w:rsidR="00AB0DE9" w:rsidRPr="00A4504E" w:rsidRDefault="00AB0DE9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693D8E" w14:textId="77777777" w:rsidR="00AB0DE9" w:rsidRPr="00A4504E" w:rsidRDefault="00AB0DE9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8" w:type="dxa"/>
            <w:shd w:val="clear" w:color="auto" w:fill="auto"/>
          </w:tcPr>
          <w:p w14:paraId="596B586F" w14:textId="77777777" w:rsidR="00AB0DE9" w:rsidRPr="00A4504E" w:rsidRDefault="00AB0DE9" w:rsidP="00073E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C5BED5" w14:textId="48F83965" w:rsidR="007178B6" w:rsidRPr="00A4504E" w:rsidRDefault="00A4504E" w:rsidP="008457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4504E">
        <w:rPr>
          <w:rFonts w:ascii="Arial" w:hAnsi="Arial" w:cs="Arial"/>
          <w:sz w:val="22"/>
          <w:szCs w:val="22"/>
          <w:lang w:val="es-MX"/>
        </w:rPr>
        <w:t xml:space="preserve">Nombre y firma de </w:t>
      </w:r>
      <w:r w:rsidR="00C507BF">
        <w:rPr>
          <w:rFonts w:ascii="Arial" w:hAnsi="Arial" w:cs="Arial"/>
          <w:sz w:val="22"/>
          <w:szCs w:val="22"/>
          <w:lang w:val="es-MX"/>
        </w:rPr>
        <w:t>r</w:t>
      </w:r>
      <w:r w:rsidRPr="00A4504E">
        <w:rPr>
          <w:rFonts w:ascii="Arial" w:hAnsi="Arial" w:cs="Arial"/>
          <w:sz w:val="22"/>
          <w:szCs w:val="22"/>
          <w:lang w:val="es-MX"/>
        </w:rPr>
        <w:t>evisor:</w:t>
      </w:r>
    </w:p>
    <w:p w14:paraId="180D8A49" w14:textId="7AED55A6" w:rsidR="00863A57" w:rsidRPr="00A4504E" w:rsidRDefault="00863A57" w:rsidP="0084572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Vo Bo </w:t>
      </w:r>
      <w:r w:rsidR="00F94221">
        <w:rPr>
          <w:rFonts w:ascii="Arial" w:hAnsi="Arial" w:cs="Arial"/>
          <w:sz w:val="22"/>
          <w:szCs w:val="22"/>
          <w:lang w:val="es-MX"/>
        </w:rPr>
        <w:t>n</w:t>
      </w:r>
      <w:r>
        <w:rPr>
          <w:rFonts w:ascii="Arial" w:hAnsi="Arial" w:cs="Arial"/>
          <w:sz w:val="22"/>
          <w:szCs w:val="22"/>
          <w:lang w:val="es-MX"/>
        </w:rPr>
        <w:t xml:space="preserve">ombre y firma del </w:t>
      </w:r>
      <w:r w:rsidR="00F94221">
        <w:rPr>
          <w:rFonts w:ascii="Arial" w:hAnsi="Arial" w:cs="Arial"/>
          <w:sz w:val="22"/>
          <w:szCs w:val="22"/>
          <w:lang w:val="es-MX"/>
        </w:rPr>
        <w:t>presidente</w:t>
      </w:r>
      <w:r>
        <w:rPr>
          <w:rFonts w:ascii="Arial" w:hAnsi="Arial" w:cs="Arial"/>
          <w:sz w:val="22"/>
          <w:szCs w:val="22"/>
          <w:lang w:val="es-MX"/>
        </w:rPr>
        <w:t xml:space="preserve"> de academia:  </w:t>
      </w:r>
    </w:p>
    <w:sectPr w:rsidR="00863A57" w:rsidRPr="00A4504E" w:rsidSect="00E34941">
      <w:headerReference w:type="default" r:id="rId7"/>
      <w:footerReference w:type="default" r:id="rId8"/>
      <w:pgSz w:w="12240" w:h="15840" w:code="1"/>
      <w:pgMar w:top="1417" w:right="1701" w:bottom="1417" w:left="1701" w:header="720" w:footer="4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0BB5" w14:textId="77777777" w:rsidR="00841705" w:rsidRDefault="00841705">
      <w:r>
        <w:separator/>
      </w:r>
    </w:p>
  </w:endnote>
  <w:endnote w:type="continuationSeparator" w:id="0">
    <w:p w14:paraId="3437A583" w14:textId="77777777" w:rsidR="00841705" w:rsidRDefault="008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F19B" w14:textId="77777777" w:rsidR="00A4504E" w:rsidRDefault="004B5E6D" w:rsidP="00A4504E">
    <w:pPr>
      <w:autoSpaceDE w:val="0"/>
      <w:autoSpaceDN w:val="0"/>
      <w:adjustRightInd w:val="0"/>
      <w:rPr>
        <w:rFonts w:ascii="Franklin Gothic Book" w:hAnsi="Franklin Gothic Book" w:cs="Franklin Gothic Book"/>
        <w:color w:val="464156"/>
        <w:sz w:val="16"/>
        <w:szCs w:val="16"/>
      </w:rPr>
    </w:pP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        </w:t>
    </w:r>
  </w:p>
  <w:p w14:paraId="1A59A51F" w14:textId="77777777" w:rsidR="004B5E6D" w:rsidRDefault="004B5E6D">
    <w:pPr>
      <w:autoSpaceDE w:val="0"/>
      <w:autoSpaceDN w:val="0"/>
      <w:adjustRightInd w:val="0"/>
    </w:pP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      </w:t>
    </w:r>
    <w:r w:rsidR="00C432EF">
      <w:rPr>
        <w:rFonts w:ascii="Franklin Gothic Book" w:hAnsi="Franklin Gothic Book" w:cs="Franklin Gothic Book"/>
        <w:noProof/>
        <w:color w:val="464156"/>
        <w:sz w:val="16"/>
        <w:szCs w:val="16"/>
      </w:rPr>
      <w:drawing>
        <wp:anchor distT="0" distB="0" distL="114300" distR="114300" simplePos="0" relativeHeight="251658240" behindDoc="1" locked="0" layoutInCell="0" allowOverlap="1" wp14:anchorId="28F1AC3E" wp14:editId="5A697F05">
          <wp:simplePos x="0" y="0"/>
          <wp:positionH relativeFrom="page">
            <wp:posOffset>1834515</wp:posOffset>
          </wp:positionH>
          <wp:positionV relativeFrom="page">
            <wp:posOffset>519430</wp:posOffset>
          </wp:positionV>
          <wp:extent cx="2889250" cy="215265"/>
          <wp:effectExtent l="0" t="0" r="0" b="0"/>
          <wp:wrapNone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2EF">
      <w:rPr>
        <w:rFonts w:ascii="Franklin Gothic Book" w:hAnsi="Franklin Gothic Book" w:cs="Franklin Gothic Book"/>
        <w:noProof/>
        <w:color w:val="464156"/>
        <w:sz w:val="16"/>
        <w:szCs w:val="16"/>
      </w:rPr>
      <w:drawing>
        <wp:anchor distT="0" distB="0" distL="114300" distR="114300" simplePos="0" relativeHeight="251657216" behindDoc="1" locked="0" layoutInCell="0" allowOverlap="1" wp14:anchorId="1C3AC965" wp14:editId="164CF4B8">
          <wp:simplePos x="0" y="0"/>
          <wp:positionH relativeFrom="page">
            <wp:posOffset>412750</wp:posOffset>
          </wp:positionH>
          <wp:positionV relativeFrom="page">
            <wp:posOffset>263525</wp:posOffset>
          </wp:positionV>
          <wp:extent cx="680720" cy="925830"/>
          <wp:effectExtent l="0" t="0" r="0" b="0"/>
          <wp:wrapNone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04E">
      <w:rPr>
        <w:rFonts w:ascii="Franklin Gothic Book" w:hAnsi="Franklin Gothic Book" w:cs="Franklin Gothic Book"/>
        <w:color w:val="464156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86B6" w14:textId="77777777" w:rsidR="00841705" w:rsidRDefault="00841705">
      <w:r>
        <w:separator/>
      </w:r>
    </w:p>
  </w:footnote>
  <w:footnote w:type="continuationSeparator" w:id="0">
    <w:p w14:paraId="1AD095E9" w14:textId="77777777" w:rsidR="00841705" w:rsidRDefault="0084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9582" w14:textId="77777777" w:rsidR="00A31F18" w:rsidRDefault="00A31F18" w:rsidP="00B30E61">
    <w:pPr>
      <w:widowControl w:val="0"/>
      <w:autoSpaceDE w:val="0"/>
      <w:autoSpaceDN w:val="0"/>
      <w:adjustRightInd w:val="0"/>
      <w:spacing w:line="240" w:lineRule="exact"/>
    </w:pPr>
  </w:p>
  <w:p w14:paraId="081DB83B" w14:textId="77777777" w:rsidR="00A31F18" w:rsidRDefault="00A31F18" w:rsidP="00B30E61">
    <w:pPr>
      <w:widowControl w:val="0"/>
      <w:autoSpaceDE w:val="0"/>
      <w:autoSpaceDN w:val="0"/>
      <w:adjustRightInd w:val="0"/>
      <w:spacing w:line="240" w:lineRule="exact"/>
    </w:pPr>
  </w:p>
  <w:p w14:paraId="245C2395" w14:textId="185B782B" w:rsidR="003A55EE" w:rsidRDefault="004B5E6D" w:rsidP="00A31F18">
    <w:pPr>
      <w:widowControl w:val="0"/>
      <w:autoSpaceDE w:val="0"/>
      <w:autoSpaceDN w:val="0"/>
      <w:adjustRightInd w:val="0"/>
      <w:spacing w:line="240" w:lineRule="exact"/>
      <w:ind w:firstLine="720"/>
      <w:rPr>
        <w:rFonts w:ascii="Franklin Gothic Book" w:hAnsi="Franklin Gothic Book" w:cs="Franklin Gothic Book"/>
        <w:color w:val="464156"/>
      </w:rPr>
    </w:pPr>
    <w:r>
      <w:rPr>
        <w:rFonts w:ascii="Franklin Gothic Book" w:hAnsi="Franklin Gothic Book" w:cs="Franklin Gothic Book"/>
        <w:color w:val="464156"/>
      </w:rPr>
      <w:t>CENTRO UNIVERSITARIO DEL SUR</w:t>
    </w:r>
  </w:p>
  <w:p w14:paraId="1E510044" w14:textId="6BB817E8" w:rsidR="00B30E61" w:rsidRPr="00A31F18" w:rsidRDefault="003A55EE" w:rsidP="00A31F18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</w:rPr>
    </w:pPr>
    <w:r>
      <w:rPr>
        <w:rFonts w:ascii="Franklin Gothic Book" w:hAnsi="Franklin Gothic Book" w:cs="Franklin Gothic Book"/>
        <w:color w:val="464156"/>
      </w:rPr>
      <w:tab/>
    </w:r>
    <w:r w:rsidRPr="00A31F18">
      <w:rPr>
        <w:rFonts w:ascii="Franklin Gothic Book" w:hAnsi="Franklin Gothic Book" w:cs="Franklin Gothic Book"/>
        <w:color w:val="464156"/>
        <w:sz w:val="22"/>
        <w:szCs w:val="22"/>
      </w:rPr>
      <w:t xml:space="preserve">División de Ciencias Exactas, </w:t>
    </w:r>
    <w:r w:rsidR="00A31F18" w:rsidRPr="00A31F18">
      <w:rPr>
        <w:rFonts w:ascii="Franklin Gothic Book" w:hAnsi="Franklin Gothic Book" w:cs="Franklin Gothic Book"/>
        <w:color w:val="464156"/>
        <w:sz w:val="22"/>
        <w:szCs w:val="22"/>
      </w:rPr>
      <w:t>Naturales y Tecnológicas</w:t>
    </w:r>
  </w:p>
  <w:p w14:paraId="2483EA7A" w14:textId="77777777" w:rsidR="00A4504E" w:rsidRPr="00BE5471" w:rsidRDefault="00A4504E" w:rsidP="00B30E61">
    <w:pPr>
      <w:widowControl w:val="0"/>
      <w:autoSpaceDE w:val="0"/>
      <w:autoSpaceDN w:val="0"/>
      <w:adjustRightInd w:val="0"/>
      <w:spacing w:line="240" w:lineRule="exact"/>
      <w:rPr>
        <w:sz w:val="22"/>
        <w:szCs w:val="22"/>
      </w:rPr>
    </w:pPr>
  </w:p>
  <w:p w14:paraId="73C6FF84" w14:textId="77777777" w:rsidR="004B5E6D" w:rsidRPr="00BE5471" w:rsidRDefault="004B5E6D" w:rsidP="000A1674">
    <w:pPr>
      <w:widowControl w:val="0"/>
      <w:autoSpaceDE w:val="0"/>
      <w:autoSpaceDN w:val="0"/>
      <w:adjustRightInd w:val="0"/>
      <w:spacing w:line="240" w:lineRule="exact"/>
      <w:ind w:left="72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CCB"/>
    <w:multiLevelType w:val="hybridMultilevel"/>
    <w:tmpl w:val="6AD2860C"/>
    <w:lvl w:ilvl="0" w:tplc="B60EEE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6DE8A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A75EF"/>
    <w:multiLevelType w:val="hybridMultilevel"/>
    <w:tmpl w:val="2F206E5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816D32"/>
    <w:multiLevelType w:val="hybridMultilevel"/>
    <w:tmpl w:val="1804B440"/>
    <w:lvl w:ilvl="0" w:tplc="4B184A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54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A0CE7"/>
    <w:multiLevelType w:val="hybridMultilevel"/>
    <w:tmpl w:val="C2245596"/>
    <w:lvl w:ilvl="0" w:tplc="6B0AE6E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62F68"/>
    <w:multiLevelType w:val="hybridMultilevel"/>
    <w:tmpl w:val="6368ECE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511AA0"/>
    <w:multiLevelType w:val="hybridMultilevel"/>
    <w:tmpl w:val="560A53D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23361169">
    <w:abstractNumId w:val="2"/>
  </w:num>
  <w:num w:numId="2" w16cid:durableId="212499185">
    <w:abstractNumId w:val="0"/>
  </w:num>
  <w:num w:numId="3" w16cid:durableId="956260378">
    <w:abstractNumId w:val="5"/>
  </w:num>
  <w:num w:numId="4" w16cid:durableId="2113478202">
    <w:abstractNumId w:val="4"/>
  </w:num>
  <w:num w:numId="5" w16cid:durableId="1040739002">
    <w:abstractNumId w:val="3"/>
  </w:num>
  <w:num w:numId="6" w16cid:durableId="60530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56"/>
    <w:rsid w:val="00012C55"/>
    <w:rsid w:val="00031AC6"/>
    <w:rsid w:val="00073E63"/>
    <w:rsid w:val="00075291"/>
    <w:rsid w:val="000779AB"/>
    <w:rsid w:val="000A1674"/>
    <w:rsid w:val="000B264D"/>
    <w:rsid w:val="000D5126"/>
    <w:rsid w:val="000D740D"/>
    <w:rsid w:val="000E59DF"/>
    <w:rsid w:val="000F45AF"/>
    <w:rsid w:val="00111060"/>
    <w:rsid w:val="00111211"/>
    <w:rsid w:val="00141DCD"/>
    <w:rsid w:val="001565EB"/>
    <w:rsid w:val="00185BA0"/>
    <w:rsid w:val="001B6D52"/>
    <w:rsid w:val="001D7C73"/>
    <w:rsid w:val="001E7060"/>
    <w:rsid w:val="001F2284"/>
    <w:rsid w:val="001F2C14"/>
    <w:rsid w:val="00201079"/>
    <w:rsid w:val="0023752B"/>
    <w:rsid w:val="00241BFA"/>
    <w:rsid w:val="00255139"/>
    <w:rsid w:val="002609DD"/>
    <w:rsid w:val="00262208"/>
    <w:rsid w:val="00265DC3"/>
    <w:rsid w:val="002A05A2"/>
    <w:rsid w:val="002E0A3B"/>
    <w:rsid w:val="002F4496"/>
    <w:rsid w:val="002F47DE"/>
    <w:rsid w:val="0031453C"/>
    <w:rsid w:val="00346933"/>
    <w:rsid w:val="00352620"/>
    <w:rsid w:val="00357481"/>
    <w:rsid w:val="00361C54"/>
    <w:rsid w:val="00365D2C"/>
    <w:rsid w:val="0038565B"/>
    <w:rsid w:val="003A1B18"/>
    <w:rsid w:val="003A55EE"/>
    <w:rsid w:val="003B09D1"/>
    <w:rsid w:val="003B7657"/>
    <w:rsid w:val="003E604D"/>
    <w:rsid w:val="003E7A78"/>
    <w:rsid w:val="003F0D93"/>
    <w:rsid w:val="004215D2"/>
    <w:rsid w:val="00423AC2"/>
    <w:rsid w:val="00450F4E"/>
    <w:rsid w:val="00494E1F"/>
    <w:rsid w:val="004B5E6D"/>
    <w:rsid w:val="004C794D"/>
    <w:rsid w:val="004E11D6"/>
    <w:rsid w:val="004F3E6E"/>
    <w:rsid w:val="004F41F5"/>
    <w:rsid w:val="004F5FC3"/>
    <w:rsid w:val="005023C4"/>
    <w:rsid w:val="00516ADB"/>
    <w:rsid w:val="00535CFD"/>
    <w:rsid w:val="005360E6"/>
    <w:rsid w:val="00556156"/>
    <w:rsid w:val="0055618E"/>
    <w:rsid w:val="00567662"/>
    <w:rsid w:val="00576927"/>
    <w:rsid w:val="00583588"/>
    <w:rsid w:val="005A7600"/>
    <w:rsid w:val="005A7B9C"/>
    <w:rsid w:val="005B091F"/>
    <w:rsid w:val="005C28C8"/>
    <w:rsid w:val="005E40CA"/>
    <w:rsid w:val="005E6035"/>
    <w:rsid w:val="005F577F"/>
    <w:rsid w:val="00623CFB"/>
    <w:rsid w:val="0062764D"/>
    <w:rsid w:val="00655331"/>
    <w:rsid w:val="006607F5"/>
    <w:rsid w:val="00670581"/>
    <w:rsid w:val="00696305"/>
    <w:rsid w:val="006A75DF"/>
    <w:rsid w:val="007178B6"/>
    <w:rsid w:val="00742BE2"/>
    <w:rsid w:val="00766757"/>
    <w:rsid w:val="007734B9"/>
    <w:rsid w:val="007844AF"/>
    <w:rsid w:val="007A0656"/>
    <w:rsid w:val="007C1BE1"/>
    <w:rsid w:val="007D198C"/>
    <w:rsid w:val="007E56FA"/>
    <w:rsid w:val="007E6380"/>
    <w:rsid w:val="007F0AE3"/>
    <w:rsid w:val="007F7960"/>
    <w:rsid w:val="00805B96"/>
    <w:rsid w:val="00810D4A"/>
    <w:rsid w:val="00814D7C"/>
    <w:rsid w:val="008155AD"/>
    <w:rsid w:val="00825F40"/>
    <w:rsid w:val="00841705"/>
    <w:rsid w:val="0084572F"/>
    <w:rsid w:val="00863A57"/>
    <w:rsid w:val="008A25A5"/>
    <w:rsid w:val="008A25F3"/>
    <w:rsid w:val="008A710D"/>
    <w:rsid w:val="008B5191"/>
    <w:rsid w:val="008C7D65"/>
    <w:rsid w:val="008D723B"/>
    <w:rsid w:val="008D7D8A"/>
    <w:rsid w:val="009126D8"/>
    <w:rsid w:val="00913BD9"/>
    <w:rsid w:val="00933169"/>
    <w:rsid w:val="00946F73"/>
    <w:rsid w:val="00956EC4"/>
    <w:rsid w:val="009757FD"/>
    <w:rsid w:val="009B5015"/>
    <w:rsid w:val="009C153C"/>
    <w:rsid w:val="009C3598"/>
    <w:rsid w:val="009D75DE"/>
    <w:rsid w:val="00A01B0A"/>
    <w:rsid w:val="00A31F18"/>
    <w:rsid w:val="00A43C54"/>
    <w:rsid w:val="00A4504E"/>
    <w:rsid w:val="00A56D4F"/>
    <w:rsid w:val="00A615CF"/>
    <w:rsid w:val="00A635A0"/>
    <w:rsid w:val="00A663F8"/>
    <w:rsid w:val="00A8688A"/>
    <w:rsid w:val="00AB0DE9"/>
    <w:rsid w:val="00AB4846"/>
    <w:rsid w:val="00AD210B"/>
    <w:rsid w:val="00B00714"/>
    <w:rsid w:val="00B010A6"/>
    <w:rsid w:val="00B07EF2"/>
    <w:rsid w:val="00B1616E"/>
    <w:rsid w:val="00B30E61"/>
    <w:rsid w:val="00B52870"/>
    <w:rsid w:val="00B60FDA"/>
    <w:rsid w:val="00B61640"/>
    <w:rsid w:val="00B72C95"/>
    <w:rsid w:val="00B84D07"/>
    <w:rsid w:val="00B96CFC"/>
    <w:rsid w:val="00BA407F"/>
    <w:rsid w:val="00BA65E0"/>
    <w:rsid w:val="00BB3368"/>
    <w:rsid w:val="00BC7923"/>
    <w:rsid w:val="00BE5471"/>
    <w:rsid w:val="00BE6229"/>
    <w:rsid w:val="00C10959"/>
    <w:rsid w:val="00C12D2A"/>
    <w:rsid w:val="00C24580"/>
    <w:rsid w:val="00C34230"/>
    <w:rsid w:val="00C42A2A"/>
    <w:rsid w:val="00C432EF"/>
    <w:rsid w:val="00C507BF"/>
    <w:rsid w:val="00C77470"/>
    <w:rsid w:val="00C80706"/>
    <w:rsid w:val="00C94F58"/>
    <w:rsid w:val="00CA72A6"/>
    <w:rsid w:val="00CE31C9"/>
    <w:rsid w:val="00D113EA"/>
    <w:rsid w:val="00D15279"/>
    <w:rsid w:val="00D15519"/>
    <w:rsid w:val="00D8550E"/>
    <w:rsid w:val="00DB4A96"/>
    <w:rsid w:val="00DE2A7D"/>
    <w:rsid w:val="00DF3971"/>
    <w:rsid w:val="00DF7C2A"/>
    <w:rsid w:val="00E16501"/>
    <w:rsid w:val="00E17DFD"/>
    <w:rsid w:val="00E214AB"/>
    <w:rsid w:val="00E34941"/>
    <w:rsid w:val="00E4469D"/>
    <w:rsid w:val="00E478AD"/>
    <w:rsid w:val="00E506D2"/>
    <w:rsid w:val="00E77EB5"/>
    <w:rsid w:val="00E81496"/>
    <w:rsid w:val="00EB0B3C"/>
    <w:rsid w:val="00EB51DD"/>
    <w:rsid w:val="00EE554B"/>
    <w:rsid w:val="00EF783A"/>
    <w:rsid w:val="00F22563"/>
    <w:rsid w:val="00F23D0A"/>
    <w:rsid w:val="00F349DA"/>
    <w:rsid w:val="00F643EB"/>
    <w:rsid w:val="00F92E2D"/>
    <w:rsid w:val="00F94221"/>
    <w:rsid w:val="00F97ADB"/>
    <w:rsid w:val="00FB4AC1"/>
    <w:rsid w:val="00FC2A28"/>
    <w:rsid w:val="00FD1F1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DB6D5A"/>
  <w15:chartTrackingRefBased/>
  <w15:docId w15:val="{25E536E9-CFAE-BA49-8BF3-7F726716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C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FFFF00"/>
      <w:u w:val="single"/>
    </w:rPr>
  </w:style>
  <w:style w:type="character" w:styleId="Hipervnculovisitado">
    <w:name w:val="FollowedHyperlink"/>
    <w:rPr>
      <w:color w:val="auto"/>
      <w:u w:val="single"/>
    </w:rPr>
  </w:style>
  <w:style w:type="paragraph" w:styleId="Encabezado">
    <w:name w:val="header"/>
    <w:basedOn w:val="Normal"/>
    <w:rsid w:val="00556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6156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7178B6"/>
    <w:rPr>
      <w:b/>
      <w:bCs/>
    </w:rPr>
  </w:style>
  <w:style w:type="table" w:styleId="Tablaconcuadrcula">
    <w:name w:val="Table Grid"/>
    <w:basedOn w:val="Tablanormal"/>
    <w:rsid w:val="0062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583588"/>
    <w:rPr>
      <w:rFonts w:ascii="Comic Sans MS" w:hAnsi="Comic Sans MS"/>
      <w:sz w:val="20"/>
      <w:szCs w:val="20"/>
    </w:rPr>
  </w:style>
  <w:style w:type="character" w:customStyle="1" w:styleId="TextonotapieCar">
    <w:name w:val="Texto nota pie Car"/>
    <w:link w:val="Textonotapie"/>
    <w:rsid w:val="00583588"/>
    <w:rPr>
      <w:rFonts w:ascii="Comic Sans MS" w:hAnsi="Comic Sans MS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Universitario del Sur</dc:creator>
  <cp:keywords/>
  <dc:description/>
  <cp:lastModifiedBy>Katiuzka Flores</cp:lastModifiedBy>
  <cp:revision>72</cp:revision>
  <cp:lastPrinted>2008-06-25T16:20:00Z</cp:lastPrinted>
  <dcterms:created xsi:type="dcterms:W3CDTF">2023-12-05T17:42:00Z</dcterms:created>
  <dcterms:modified xsi:type="dcterms:W3CDTF">2024-06-11T22:09:00Z</dcterms:modified>
</cp:coreProperties>
</file>