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color w:val="808080"/>
          <w:sz w:val="28"/>
          <w:szCs w:val="28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417" w:top="1417" w:left="1701" w:right="1701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DESCRIPCIÓN DE AVANCES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LITERATURA CITADA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  <w:cols w:equalWidth="0" w:num="2">
        <w:col w:space="708" w:w="4065.0000000000005"/>
        <w:col w:space="0" w:w="4065.00000000000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MAYO 202</w:t>
    </w:r>
    <w:r w:rsidDel="00000000" w:rsidR="00000000" w:rsidRPr="00000000">
      <w:rPr>
        <w:b w:val="1"/>
        <w:sz w:val="14"/>
        <w:szCs w:val="14"/>
        <w:rtl w:val="0"/>
      </w:rPr>
      <w:t xml:space="preserve">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b w:val="1"/>
        <w:color w:val="000000"/>
        <w:sz w:val="14"/>
        <w:szCs w:val="14"/>
      </w:rPr>
    </w:pPr>
    <w:r w:rsidDel="00000000" w:rsidR="00000000" w:rsidRPr="00000000">
      <w:rPr>
        <w:b w:val="1"/>
        <w:color w:val="000000"/>
        <w:sz w:val="14"/>
        <w:szCs w:val="14"/>
        <w:rtl w:val="0"/>
      </w:rPr>
      <w:t xml:space="preserve">UNIVERSIDAD DE GUADALAJARA </w:t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2200275</wp:posOffset>
          </wp:positionH>
          <wp:positionV relativeFrom="paragraph">
            <wp:posOffset>-342898</wp:posOffset>
          </wp:positionV>
          <wp:extent cx="614476" cy="870509"/>
          <wp:effectExtent b="0" l="0" r="0" t="0"/>
          <wp:wrapNone/>
          <wp:docPr descr="C:\Users\Usuario\Desktop\descarga.png" id="3" name="image1.png"/>
          <a:graphic>
            <a:graphicData uri="http://schemas.openxmlformats.org/drawingml/2006/picture">
              <pic:pic>
                <pic:nvPicPr>
                  <pic:cNvPr descr="C:\Users\Usuario\Desktop\descarg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76" cy="8705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b w:val="1"/>
        <w:color w:val="000000"/>
        <w:sz w:val="14"/>
        <w:szCs w:val="14"/>
      </w:rPr>
    </w:pPr>
    <w:r w:rsidDel="00000000" w:rsidR="00000000" w:rsidRPr="00000000">
      <w:rPr>
        <w:b w:val="1"/>
        <w:color w:val="000000"/>
        <w:sz w:val="14"/>
        <w:szCs w:val="14"/>
        <w:rtl w:val="0"/>
      </w:rPr>
      <w:t xml:space="preserve">CENTRO UNIVERSITARIO DEL SUR</w:t>
      <w:tab/>
      <w:tab/>
    </w:r>
    <w:r w:rsidDel="00000000" w:rsidR="00000000" w:rsidRPr="00000000">
      <w:rPr>
        <w:b w:val="1"/>
        <w:sz w:val="14"/>
        <w:szCs w:val="14"/>
        <w:rtl w:val="0"/>
      </w:rPr>
      <w:tab/>
      <w:tab/>
      <w:t xml:space="preserve">                    </w:t>
    </w:r>
    <w:r w:rsidDel="00000000" w:rsidR="00000000" w:rsidRPr="00000000">
      <w:rPr>
        <w:b w:val="1"/>
        <w:color w:val="000000"/>
        <w:sz w:val="14"/>
        <w:szCs w:val="14"/>
        <w:rtl w:val="0"/>
      </w:rPr>
      <w:t xml:space="preserve">DEPARTAMENTO DE CIENCIAS EXACTAS Y METODOLOGÍAS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b w:val="1"/>
        <w:color w:val="000000"/>
        <w:sz w:val="14"/>
        <w:szCs w:val="14"/>
      </w:rPr>
    </w:pPr>
    <w:r w:rsidDel="00000000" w:rsidR="00000000" w:rsidRPr="00000000">
      <w:rPr>
        <w:b w:val="1"/>
        <w:color w:val="000000"/>
        <w:sz w:val="14"/>
        <w:szCs w:val="14"/>
        <w:rtl w:val="0"/>
      </w:rPr>
      <w:t xml:space="preserve">División de Ciencias Exactas, Naturales y Tecnológicas </w:t>
      <w:tab/>
      <w:t xml:space="preserve">                                          </w:t>
    </w:r>
    <w:r w:rsidDel="00000000" w:rsidR="00000000" w:rsidRPr="00000000">
      <w:rPr>
        <w:b w:val="1"/>
        <w:sz w:val="14"/>
        <w:szCs w:val="14"/>
        <w:rtl w:val="0"/>
      </w:rPr>
      <w:t xml:space="preserve"> X</w:t>
    </w:r>
    <w:r w:rsidDel="00000000" w:rsidR="00000000" w:rsidRPr="00000000">
      <w:rPr>
        <w:b w:val="1"/>
        <w:color w:val="000000"/>
        <w:sz w:val="14"/>
        <w:szCs w:val="14"/>
        <w:rtl w:val="0"/>
      </w:rPr>
      <w:t xml:space="preserve"> FORO DE INVESTIGACIÓN “DE LA OBSERVACIÓN AL MÉTODO”</w:t>
      <w:tab/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b w:val="1"/>
        <w:color w:val="000000"/>
        <w:sz w:val="14"/>
        <w:szCs w:val="14"/>
      </w:rPr>
    </w:pPr>
    <w:r w:rsidDel="00000000" w:rsidR="00000000" w:rsidRPr="00000000">
      <w:rPr>
        <w:b w:val="1"/>
        <w:color w:val="000000"/>
        <w:sz w:val="14"/>
        <w:szCs w:val="14"/>
        <w:rtl w:val="0"/>
      </w:rPr>
      <w:tab/>
      <w:tab/>
      <w:tab/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t3MDegjhBObWuz7JZ7pit5u9Gg==">CgMxLjAyCGguZ2pkZ3hzOAByITEtcUsxUER2VUNzQnB4NmhDRzVLWm1NN1pSVHljYTBiNQ==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